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40F2" w14:textId="6976126C" w:rsidR="004C264A" w:rsidRPr="001360AE" w:rsidRDefault="0053777C" w:rsidP="00C774F3">
      <w:pPr>
        <w:spacing w:before="0" w:after="360" w:line="360" w:lineRule="auto"/>
        <w:ind w:right="284"/>
        <w:rPr>
          <w:rFonts w:cs="Arial"/>
          <w:szCs w:val="22"/>
          <w:u w:val="single"/>
        </w:rPr>
      </w:pPr>
      <w:r>
        <w:rPr>
          <w:rFonts w:ascii="Helvetica" w:hAnsi="Helvetica"/>
          <w:color w:val="303C49"/>
          <w:u w:val="single"/>
        </w:rPr>
        <w:t xml:space="preserve">Continuous commitment </w:t>
      </w:r>
      <w:r>
        <w:rPr>
          <w:color w:val="303C49"/>
          <w:u w:val="single"/>
          <w:shd w:val="clear" w:color="auto" w:fill="FFFFFF"/>
        </w:rPr>
        <w:t>for a sustainable future</w:t>
      </w:r>
    </w:p>
    <w:p w14:paraId="47A661FA" w14:textId="6496E9F3" w:rsidR="00C774F3" w:rsidRPr="00483BA2" w:rsidRDefault="00270336" w:rsidP="00C774F3">
      <w:pPr>
        <w:spacing w:before="0" w:after="360" w:line="360" w:lineRule="auto"/>
        <w:ind w:right="284"/>
        <w:rPr>
          <w:rFonts w:cs="Arial"/>
          <w:b/>
          <w:sz w:val="28"/>
          <w:szCs w:val="28"/>
          <w:u w:val="single"/>
        </w:rPr>
      </w:pPr>
      <w:r>
        <w:rPr>
          <w:b/>
          <w:sz w:val="28"/>
        </w:rPr>
        <w:t>Yanfeng publishe</w:t>
      </w:r>
      <w:r w:rsidR="002A53B6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EC5763">
        <w:rPr>
          <w:b/>
          <w:sz w:val="28"/>
        </w:rPr>
        <w:t xml:space="preserve">its 2022 </w:t>
      </w:r>
      <w:r>
        <w:rPr>
          <w:b/>
          <w:sz w:val="28"/>
        </w:rPr>
        <w:t xml:space="preserve">ESG Report </w:t>
      </w:r>
    </w:p>
    <w:p w14:paraId="23CFC270" w14:textId="14348DAF" w:rsidR="00BE71C5" w:rsidRPr="002B6DA9" w:rsidRDefault="004719C1" w:rsidP="0058210D">
      <w:pPr>
        <w:spacing w:before="0" w:after="120" w:line="360" w:lineRule="auto"/>
        <w:ind w:right="142"/>
        <w:rPr>
          <w:rFonts w:ascii="Helvetica" w:hAnsi="Helvetica"/>
          <w:color w:val="000000" w:themeColor="text1"/>
        </w:rPr>
      </w:pPr>
      <w:r>
        <w:rPr>
          <w:b/>
        </w:rPr>
        <w:t>NEUSS</w:t>
      </w:r>
      <w:r w:rsidR="00977049">
        <w:rPr>
          <w:b/>
        </w:rPr>
        <w:t xml:space="preserve"> </w:t>
      </w:r>
      <w:r w:rsidR="00977049">
        <w:rPr>
          <w:b/>
          <w:color w:val="000000" w:themeColor="text1"/>
        </w:rPr>
        <w:t>– 12 July 2023.</w:t>
      </w:r>
      <w:r w:rsidR="00977049">
        <w:rPr>
          <w:i/>
          <w:color w:val="000000" w:themeColor="text1"/>
        </w:rPr>
        <w:t xml:space="preserve"> Yanfeng, one of the world's leading automo</w:t>
      </w:r>
      <w:r w:rsidR="0008227A">
        <w:rPr>
          <w:i/>
          <w:color w:val="000000" w:themeColor="text1"/>
        </w:rPr>
        <w:t>tive</w:t>
      </w:r>
      <w:r w:rsidR="00977049">
        <w:rPr>
          <w:i/>
          <w:color w:val="000000" w:themeColor="text1"/>
        </w:rPr>
        <w:t xml:space="preserve"> suppliers, </w:t>
      </w:r>
      <w:r w:rsidR="002A53B6">
        <w:rPr>
          <w:i/>
          <w:color w:val="000000" w:themeColor="text1"/>
        </w:rPr>
        <w:t xml:space="preserve">today </w:t>
      </w:r>
      <w:r w:rsidR="00977049">
        <w:rPr>
          <w:i/>
          <w:color w:val="000000" w:themeColor="text1"/>
        </w:rPr>
        <w:t xml:space="preserve">published its </w:t>
      </w:r>
      <w:r w:rsidR="001517BE">
        <w:rPr>
          <w:i/>
          <w:color w:val="000000" w:themeColor="text1"/>
        </w:rPr>
        <w:t xml:space="preserve">2022 </w:t>
      </w:r>
      <w:r w:rsidR="00977049">
        <w:rPr>
          <w:i/>
          <w:color w:val="000000" w:themeColor="text1"/>
        </w:rPr>
        <w:t>sustainability report</w:t>
      </w:r>
      <w:r w:rsidR="006B5A99">
        <w:rPr>
          <w:i/>
          <w:color w:val="000000" w:themeColor="text1"/>
        </w:rPr>
        <w:t xml:space="preserve"> which</w:t>
      </w:r>
      <w:r w:rsidR="00977049">
        <w:rPr>
          <w:i/>
          <w:color w:val="000000" w:themeColor="text1"/>
          <w:shd w:val="clear" w:color="auto" w:fill="FFFFFF"/>
        </w:rPr>
        <w:t xml:space="preserve"> document</w:t>
      </w:r>
      <w:r w:rsidR="00C35C6C">
        <w:rPr>
          <w:i/>
          <w:color w:val="000000" w:themeColor="text1"/>
          <w:shd w:val="clear" w:color="auto" w:fill="FFFFFF"/>
        </w:rPr>
        <w:t>s</w:t>
      </w:r>
      <w:r w:rsidR="00977049">
        <w:rPr>
          <w:i/>
          <w:color w:val="000000" w:themeColor="text1"/>
          <w:shd w:val="clear" w:color="auto" w:fill="FFFFFF"/>
        </w:rPr>
        <w:t xml:space="preserve"> </w:t>
      </w:r>
      <w:r w:rsidR="005F6646">
        <w:rPr>
          <w:i/>
          <w:color w:val="000000" w:themeColor="text1"/>
          <w:shd w:val="clear" w:color="auto" w:fill="FFFFFF"/>
        </w:rPr>
        <w:t>the company’s</w:t>
      </w:r>
      <w:r w:rsidR="00977049">
        <w:rPr>
          <w:i/>
          <w:color w:val="000000" w:themeColor="text1"/>
          <w:shd w:val="clear" w:color="auto" w:fill="FFFFFF"/>
        </w:rPr>
        <w:t xml:space="preserve"> activities in all Environment</w:t>
      </w:r>
      <w:r w:rsidR="001517BE">
        <w:rPr>
          <w:i/>
          <w:color w:val="000000" w:themeColor="text1"/>
          <w:shd w:val="clear" w:color="auto" w:fill="FFFFFF"/>
        </w:rPr>
        <w:t>al</w:t>
      </w:r>
      <w:r w:rsidR="00977049">
        <w:rPr>
          <w:i/>
          <w:color w:val="000000" w:themeColor="text1"/>
          <w:shd w:val="clear" w:color="auto" w:fill="FFFFFF"/>
        </w:rPr>
        <w:t>, Social and Governance</w:t>
      </w:r>
      <w:r w:rsidR="002A3980">
        <w:rPr>
          <w:i/>
          <w:color w:val="000000" w:themeColor="text1"/>
          <w:shd w:val="clear" w:color="auto" w:fill="FFFFFF"/>
        </w:rPr>
        <w:t xml:space="preserve"> (ESG)</w:t>
      </w:r>
      <w:r w:rsidR="00977049">
        <w:rPr>
          <w:i/>
          <w:color w:val="000000" w:themeColor="text1"/>
          <w:shd w:val="clear" w:color="auto" w:fill="FFFFFF"/>
        </w:rPr>
        <w:t xml:space="preserve"> </w:t>
      </w:r>
      <w:r w:rsidR="00484190">
        <w:rPr>
          <w:i/>
          <w:color w:val="000000" w:themeColor="text1"/>
          <w:shd w:val="clear" w:color="auto" w:fill="FFFFFF"/>
        </w:rPr>
        <w:t>areas</w:t>
      </w:r>
      <w:r w:rsidR="00C35C6C">
        <w:rPr>
          <w:i/>
          <w:color w:val="000000" w:themeColor="text1"/>
          <w:shd w:val="clear" w:color="auto" w:fill="FFFFFF"/>
        </w:rPr>
        <w:t xml:space="preserve"> that</w:t>
      </w:r>
      <w:r w:rsidR="009E06A6">
        <w:rPr>
          <w:i/>
          <w:color w:val="000000" w:themeColor="text1"/>
          <w:shd w:val="clear" w:color="auto" w:fill="FFFFFF"/>
        </w:rPr>
        <w:t xml:space="preserve"> </w:t>
      </w:r>
      <w:r w:rsidR="00457903">
        <w:rPr>
          <w:i/>
          <w:color w:val="000000" w:themeColor="text1"/>
          <w:shd w:val="clear" w:color="auto" w:fill="FFFFFF"/>
        </w:rPr>
        <w:t>form part of</w:t>
      </w:r>
      <w:r w:rsidR="009E06A6">
        <w:rPr>
          <w:i/>
          <w:color w:val="000000" w:themeColor="text1"/>
          <w:shd w:val="clear" w:color="auto" w:fill="FFFFFF"/>
        </w:rPr>
        <w:t xml:space="preserve"> </w:t>
      </w:r>
      <w:r w:rsidR="00032F63">
        <w:rPr>
          <w:i/>
          <w:color w:val="000000" w:themeColor="text1"/>
          <w:shd w:val="clear" w:color="auto" w:fill="FFFFFF"/>
        </w:rPr>
        <w:t>its</w:t>
      </w:r>
      <w:r w:rsidR="00484190">
        <w:rPr>
          <w:i/>
          <w:color w:val="000000" w:themeColor="text1"/>
          <w:shd w:val="clear" w:color="auto" w:fill="FFFFFF"/>
        </w:rPr>
        <w:t xml:space="preserve"> </w:t>
      </w:r>
      <w:r w:rsidR="001517BE">
        <w:rPr>
          <w:i/>
          <w:color w:val="000000" w:themeColor="text1"/>
          <w:shd w:val="clear" w:color="auto" w:fill="FFFFFF"/>
        </w:rPr>
        <w:t>sustainability s</w:t>
      </w:r>
      <w:r w:rsidR="00977049">
        <w:rPr>
          <w:i/>
          <w:color w:val="000000" w:themeColor="text1"/>
          <w:shd w:val="clear" w:color="auto" w:fill="FFFFFF"/>
        </w:rPr>
        <w:t>trategy.</w:t>
      </w:r>
    </w:p>
    <w:p w14:paraId="32001280" w14:textId="609231D3" w:rsidR="009A6E02" w:rsidRPr="00D031A7" w:rsidRDefault="00DB2525" w:rsidP="00F640E8">
      <w:pPr>
        <w:spacing w:before="0" w:after="120" w:line="360" w:lineRule="auto"/>
        <w:ind w:right="142"/>
        <w:rPr>
          <w:rFonts w:cs="Arial"/>
          <w:color w:val="000000" w:themeColor="text1"/>
          <w:szCs w:val="22"/>
        </w:rPr>
      </w:pPr>
      <w:r>
        <w:rPr>
          <w:color w:val="000000" w:themeColor="text1"/>
          <w:shd w:val="clear" w:color="auto" w:fill="FFFFFF"/>
        </w:rPr>
        <w:t>The</w:t>
      </w:r>
      <w:r w:rsidR="00FC3983">
        <w:rPr>
          <w:color w:val="000000" w:themeColor="text1"/>
          <w:shd w:val="clear" w:color="auto" w:fill="FFFFFF"/>
        </w:rPr>
        <w:t xml:space="preserve"> report</w:t>
      </w:r>
      <w:r>
        <w:rPr>
          <w:color w:val="000000" w:themeColor="text1"/>
          <w:shd w:val="clear" w:color="auto" w:fill="FFFFFF"/>
        </w:rPr>
        <w:t xml:space="preserve"> also reinforces</w:t>
      </w:r>
      <w:r w:rsidR="00FC3983">
        <w:rPr>
          <w:color w:val="000000" w:themeColor="text1"/>
          <w:shd w:val="clear" w:color="auto" w:fill="FFFFFF"/>
        </w:rPr>
        <w:t xml:space="preserve"> Yanfeng</w:t>
      </w:r>
      <w:r>
        <w:rPr>
          <w:color w:val="000000" w:themeColor="text1"/>
          <w:shd w:val="clear" w:color="auto" w:fill="FFFFFF"/>
        </w:rPr>
        <w:t>’s</w:t>
      </w:r>
      <w:r w:rsidR="00FC3983">
        <w:rPr>
          <w:color w:val="000000" w:themeColor="text1"/>
          <w:shd w:val="clear" w:color="auto" w:fill="FFFFFF"/>
        </w:rPr>
        <w:t xml:space="preserve"> support for the Ten Principles of the United Nations Global </w:t>
      </w:r>
      <w:r w:rsidR="00DE04EA">
        <w:rPr>
          <w:color w:val="000000" w:themeColor="text1"/>
          <w:shd w:val="clear" w:color="auto" w:fill="FFFFFF"/>
        </w:rPr>
        <w:t xml:space="preserve">Compact </w:t>
      </w:r>
      <w:r w:rsidR="00FC3983">
        <w:rPr>
          <w:color w:val="000000" w:themeColor="text1"/>
          <w:shd w:val="clear" w:color="auto" w:fill="FFFFFF"/>
        </w:rPr>
        <w:t xml:space="preserve">in the areas of Human Rights, </w:t>
      </w:r>
      <w:r w:rsidR="004463A4">
        <w:rPr>
          <w:color w:val="000000" w:themeColor="text1"/>
          <w:shd w:val="clear" w:color="auto" w:fill="FFFFFF"/>
        </w:rPr>
        <w:t>Labor</w:t>
      </w:r>
      <w:r w:rsidR="00FC3983">
        <w:rPr>
          <w:color w:val="000000" w:themeColor="text1"/>
          <w:shd w:val="clear" w:color="auto" w:fill="FFFFFF"/>
        </w:rPr>
        <w:t xml:space="preserve">, Environment, and Anti-Corruption. In addition, the report summarizes </w:t>
      </w:r>
      <w:r w:rsidR="00FC3983">
        <w:rPr>
          <w:color w:val="000000" w:themeColor="text1"/>
        </w:rPr>
        <w:t xml:space="preserve">the </w:t>
      </w:r>
      <w:r w:rsidR="00EC5763">
        <w:rPr>
          <w:color w:val="000000" w:themeColor="text1"/>
        </w:rPr>
        <w:t xml:space="preserve">company’s </w:t>
      </w:r>
      <w:r w:rsidR="00FC3983">
        <w:rPr>
          <w:color w:val="000000" w:themeColor="text1"/>
        </w:rPr>
        <w:t>social commitment</w:t>
      </w:r>
      <w:r w:rsidR="00EC5763">
        <w:rPr>
          <w:color w:val="000000" w:themeColor="text1"/>
        </w:rPr>
        <w:t>s</w:t>
      </w:r>
      <w:r w:rsidR="00FC3983">
        <w:rPr>
          <w:color w:val="000000" w:themeColor="text1"/>
        </w:rPr>
        <w:t xml:space="preserve"> and supply chain.</w:t>
      </w:r>
    </w:p>
    <w:p w14:paraId="376898AB" w14:textId="19FA63E4" w:rsidR="000D1F67" w:rsidRPr="00A95B82" w:rsidRDefault="00857AA2" w:rsidP="00B71886">
      <w:pPr>
        <w:spacing w:before="0" w:after="120" w:line="360" w:lineRule="auto"/>
        <w:ind w:right="142"/>
        <w:rPr>
          <w:iCs/>
        </w:rPr>
      </w:pPr>
      <w:r>
        <w:t>“</w:t>
      </w:r>
      <w:r w:rsidR="00EC5763">
        <w:t xml:space="preserve">At Yanfeng, </w:t>
      </w:r>
      <w:r w:rsidR="00EC5763">
        <w:rPr>
          <w:rStyle w:val="normaltextrun"/>
          <w:shd w:val="clear" w:color="auto" w:fill="FFFFFF"/>
        </w:rPr>
        <w:t>s</w:t>
      </w:r>
      <w:r w:rsidR="00E77B5B">
        <w:rPr>
          <w:rStyle w:val="normaltextrun"/>
          <w:shd w:val="clear" w:color="auto" w:fill="FFFFFF"/>
        </w:rPr>
        <w:t>ustainability</w:t>
      </w:r>
      <w:r w:rsidR="00E77B5B">
        <w:rPr>
          <w:shd w:val="clear" w:color="auto" w:fill="FFFFFF"/>
        </w:rPr>
        <w:t xml:space="preserve"> </w:t>
      </w:r>
      <w:r w:rsidR="00E77B5B">
        <w:t>plays an important role in everything that we do</w:t>
      </w:r>
      <w:r w:rsidR="00EC5763">
        <w:t xml:space="preserve"> – from product development through production</w:t>
      </w:r>
      <w:r>
        <w:t>,</w:t>
      </w:r>
      <w:r>
        <w:rPr>
          <w:lang w:val="en-ZA"/>
        </w:rPr>
        <w:t>”</w:t>
      </w:r>
      <w:r w:rsidR="00E77B5B">
        <w:t xml:space="preserve"> said</w:t>
      </w:r>
      <w:r w:rsidR="00E77B5B">
        <w:rPr>
          <w:b/>
        </w:rPr>
        <w:t xml:space="preserve"> </w:t>
      </w:r>
      <w:r w:rsidR="00FB15D0">
        <w:t xml:space="preserve">Gunnar </w:t>
      </w:r>
      <w:proofErr w:type="spellStart"/>
      <w:r w:rsidR="00FB15D0">
        <w:t>Büchter</w:t>
      </w:r>
      <w:proofErr w:type="spellEnd"/>
      <w:r w:rsidR="00FB15D0">
        <w:t>, Vice President of Global Sustainability at Yanfeng</w:t>
      </w:r>
      <w:r w:rsidR="00E77B5B">
        <w:rPr>
          <w:rStyle w:val="fontstyle21"/>
          <w:rFonts w:ascii="Arial" w:hAnsi="Arial"/>
          <w:color w:val="auto"/>
          <w:sz w:val="22"/>
        </w:rPr>
        <w:t xml:space="preserve">. </w:t>
      </w:r>
    </w:p>
    <w:p w14:paraId="494C366C" w14:textId="03787282" w:rsidR="00932611" w:rsidRDefault="008D0A5F" w:rsidP="0060510A">
      <w:pPr>
        <w:spacing w:before="0" w:after="120" w:line="360" w:lineRule="auto"/>
        <w:ind w:right="142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Yanfeng</w:t>
      </w:r>
      <w:r w:rsidR="00EC5763">
        <w:rPr>
          <w:rStyle w:val="normaltextrun"/>
          <w:color w:val="000000"/>
          <w:shd w:val="clear" w:color="auto" w:fill="FFFFFF"/>
        </w:rPr>
        <w:t xml:space="preserve"> has a</w:t>
      </w:r>
      <w:r w:rsidR="00EF6162">
        <w:rPr>
          <w:rStyle w:val="normaltextrun"/>
          <w:color w:val="000000"/>
          <w:shd w:val="clear" w:color="auto" w:fill="FFFFFF"/>
        </w:rPr>
        <w:t xml:space="preserve"> sustainable</w:t>
      </w:r>
      <w:r w:rsidR="00EC5763">
        <w:rPr>
          <w:rStyle w:val="normaltextrun"/>
          <w:color w:val="000000"/>
          <w:shd w:val="clear" w:color="auto" w:fill="FFFFFF"/>
        </w:rPr>
        <w:t xml:space="preserve"> product portfolio</w:t>
      </w:r>
      <w:r w:rsidR="00EF6162">
        <w:rPr>
          <w:rStyle w:val="normaltextrun"/>
          <w:color w:val="000000"/>
          <w:shd w:val="clear" w:color="auto" w:fill="FFFFFF"/>
        </w:rPr>
        <w:t xml:space="preserve">. The company </w:t>
      </w:r>
      <w:r>
        <w:rPr>
          <w:rStyle w:val="normaltextrun"/>
          <w:color w:val="000000"/>
          <w:shd w:val="clear" w:color="auto" w:fill="FFFFFF"/>
        </w:rPr>
        <w:t>also focuses o</w:t>
      </w:r>
      <w:r w:rsidR="00DE04EA">
        <w:rPr>
          <w:rStyle w:val="normaltextrun"/>
          <w:color w:val="000000"/>
          <w:shd w:val="clear" w:color="auto" w:fill="FFFFFF"/>
        </w:rPr>
        <w:t>n</w:t>
      </w:r>
      <w:r>
        <w:rPr>
          <w:rStyle w:val="normaltextrun"/>
          <w:color w:val="000000"/>
          <w:shd w:val="clear" w:color="auto" w:fill="FFFFFF"/>
        </w:rPr>
        <w:t xml:space="preserve"> renewable energ</w:t>
      </w:r>
      <w:r w:rsidR="00FB15D0">
        <w:rPr>
          <w:rStyle w:val="normaltextrun"/>
          <w:color w:val="000000"/>
          <w:shd w:val="clear" w:color="auto" w:fill="FFFFFF"/>
        </w:rPr>
        <w:t>y</w:t>
      </w:r>
      <w:r>
        <w:rPr>
          <w:rStyle w:val="normaltextrun"/>
          <w:color w:val="000000"/>
          <w:shd w:val="clear" w:color="auto" w:fill="FFFFFF"/>
        </w:rPr>
        <w:t xml:space="preserve"> when manufacturing components at its plants.</w:t>
      </w:r>
      <w:r>
        <w:t xml:space="preserve"> In </w:t>
      </w:r>
      <w:r>
        <w:rPr>
          <w:rStyle w:val="normaltextrun"/>
          <w:color w:val="000000"/>
          <w:shd w:val="clear" w:color="auto" w:fill="FFFFFF"/>
        </w:rPr>
        <w:t xml:space="preserve">Europe, all </w:t>
      </w:r>
      <w:r w:rsidR="00FE2214">
        <w:rPr>
          <w:rStyle w:val="normaltextrun"/>
          <w:color w:val="000000"/>
          <w:shd w:val="clear" w:color="auto" w:fill="FFFFFF"/>
        </w:rPr>
        <w:br/>
      </w:r>
      <w:r w:rsidR="00FB15D0">
        <w:rPr>
          <w:rStyle w:val="normaltextrun"/>
          <w:color w:val="000000"/>
          <w:shd w:val="clear" w:color="auto" w:fill="FFFFFF"/>
        </w:rPr>
        <w:t xml:space="preserve">12 </w:t>
      </w:r>
      <w:r>
        <w:rPr>
          <w:rStyle w:val="normaltextrun"/>
          <w:color w:val="000000"/>
          <w:shd w:val="clear" w:color="auto" w:fill="FFFFFF"/>
        </w:rPr>
        <w:t>plants have switched over to renewable energ</w:t>
      </w:r>
      <w:r w:rsidR="00FB15D0">
        <w:rPr>
          <w:rStyle w:val="normaltextrun"/>
          <w:color w:val="000000"/>
          <w:shd w:val="clear" w:color="auto" w:fill="FFFFFF"/>
        </w:rPr>
        <w:t>y</w:t>
      </w:r>
      <w:r>
        <w:rPr>
          <w:rStyle w:val="normaltextrun"/>
          <w:color w:val="000000"/>
          <w:shd w:val="clear" w:color="auto" w:fill="FFFFFF"/>
        </w:rPr>
        <w:t xml:space="preserve"> during the last year. Globally, the company has </w:t>
      </w:r>
      <w:r w:rsidR="00EF6162">
        <w:rPr>
          <w:rStyle w:val="normaltextrun"/>
          <w:color w:val="000000"/>
          <w:shd w:val="clear" w:color="auto" w:fill="FFFFFF"/>
        </w:rPr>
        <w:t>a</w:t>
      </w:r>
      <w:r>
        <w:rPr>
          <w:rStyle w:val="normaltextrun"/>
          <w:color w:val="000000"/>
          <w:shd w:val="clear" w:color="auto" w:fill="FFFFFF"/>
        </w:rPr>
        <w:t xml:space="preserve"> goal of covering 100% of total energy consumption </w:t>
      </w:r>
      <w:r w:rsidR="00767F79">
        <w:rPr>
          <w:rStyle w:val="normaltextrun"/>
          <w:color w:val="000000"/>
          <w:shd w:val="clear" w:color="auto" w:fill="FFFFFF"/>
        </w:rPr>
        <w:t>by</w:t>
      </w:r>
      <w:r>
        <w:rPr>
          <w:rStyle w:val="normaltextrun"/>
          <w:color w:val="000000"/>
          <w:shd w:val="clear" w:color="auto" w:fill="FFFFFF"/>
        </w:rPr>
        <w:t xml:space="preserve"> renewable energy sources by 2030.</w:t>
      </w:r>
    </w:p>
    <w:p w14:paraId="290FD7A3" w14:textId="2CA3F0C1" w:rsidR="00D3623F" w:rsidRDefault="0053777C" w:rsidP="00D3623F">
      <w:pPr>
        <w:spacing w:before="0" w:after="240" w:line="360" w:lineRule="auto"/>
        <w:ind w:right="284"/>
        <w:rPr>
          <w:rFonts w:cs="Arial"/>
          <w:iCs/>
          <w:szCs w:val="22"/>
        </w:rPr>
      </w:pPr>
      <w:r>
        <w:rPr>
          <w:b/>
          <w:color w:val="000000" w:themeColor="text1"/>
          <w:shd w:val="clear" w:color="auto" w:fill="FFFFFF"/>
        </w:rPr>
        <w:t>Low-</w:t>
      </w:r>
      <w:r>
        <w:rPr>
          <w:rFonts w:ascii="Helvetica" w:hAnsi="Helvetica"/>
          <w:b/>
          <w:color w:val="000000" w:themeColor="text1"/>
          <w:shd w:val="clear" w:color="auto" w:fill="FFFFFF"/>
        </w:rPr>
        <w:t>CO</w:t>
      </w:r>
      <w:r>
        <w:rPr>
          <w:rFonts w:ascii="Helvetica" w:hAnsi="Helvetica"/>
          <w:b/>
          <w:color w:val="000000" w:themeColor="text1"/>
          <w:shd w:val="clear" w:color="auto" w:fill="FFFFFF"/>
          <w:vertAlign w:val="subscript"/>
        </w:rPr>
        <w:t>2</w:t>
      </w:r>
      <w:r>
        <w:rPr>
          <w:rFonts w:ascii="Helvetica" w:hAnsi="Helvetica"/>
          <w:b/>
          <w:color w:val="000000" w:themeColor="text1"/>
          <w:shd w:val="clear" w:color="auto" w:fill="FFFFFF"/>
        </w:rPr>
        <w:t xml:space="preserve"> operation for a sustainable future</w:t>
      </w:r>
      <w:r>
        <w:rPr>
          <w:b/>
          <w:color w:val="303C49"/>
          <w:shd w:val="clear" w:color="auto" w:fill="FFFFFF"/>
        </w:rPr>
        <w:br/>
      </w:r>
      <w:r>
        <w:rPr>
          <w:rStyle w:val="ui-provider"/>
        </w:rPr>
        <w:t>The company intends to reduce its CO</w:t>
      </w:r>
      <w:r>
        <w:rPr>
          <w:rStyle w:val="ui-provider"/>
          <w:vertAlign w:val="subscript"/>
        </w:rPr>
        <w:t>2</w:t>
      </w:r>
      <w:r>
        <w:rPr>
          <w:rStyle w:val="ui-provider"/>
        </w:rPr>
        <w:t xml:space="preserve"> footprint in the long-term and is pursuing the goal of achieving net zero emissions in scopes 1 and 2 by 2030 and in </w:t>
      </w:r>
      <w:r w:rsidR="00BA6418">
        <w:rPr>
          <w:rStyle w:val="ui-provider"/>
        </w:rPr>
        <w:t xml:space="preserve">scope </w:t>
      </w:r>
      <w:r>
        <w:rPr>
          <w:rStyle w:val="ui-provider"/>
        </w:rPr>
        <w:t>3 by 2050. T</w:t>
      </w:r>
      <w:r>
        <w:t xml:space="preserve">o achieve these goals, Yanfeng has taken the initial step of implementing </w:t>
      </w:r>
      <w:r w:rsidR="008D6893">
        <w:t>software</w:t>
      </w:r>
      <w:r>
        <w:t xml:space="preserve"> for </w:t>
      </w:r>
      <w:r w:rsidR="00AF2C8E">
        <w:t>tracking</w:t>
      </w:r>
      <w:r w:rsidR="00210E76">
        <w:t xml:space="preserve"> </w:t>
      </w:r>
      <w:r>
        <w:t xml:space="preserve">carbon emissions. This has been developed with </w:t>
      </w:r>
      <w:r w:rsidR="00AB2463">
        <w:t xml:space="preserve">support from </w:t>
      </w:r>
      <w:r>
        <w:t xml:space="preserve">a consulting company. The </w:t>
      </w:r>
      <w:r w:rsidR="00FF161B">
        <w:t>program</w:t>
      </w:r>
      <w:r>
        <w:t xml:space="preserve">, which is now being implemented across the company, </w:t>
      </w:r>
      <w:proofErr w:type="gramStart"/>
      <w:r w:rsidR="00EF6162">
        <w:t>measures</w:t>
      </w:r>
      <w:proofErr w:type="gramEnd"/>
      <w:r w:rsidR="00DA38B0" w:rsidRPr="00DA38B0">
        <w:t xml:space="preserve"> and optimize</w:t>
      </w:r>
      <w:r w:rsidR="00EF6162">
        <w:t>s</w:t>
      </w:r>
      <w:r w:rsidR="00DA38B0">
        <w:t xml:space="preserve"> </w:t>
      </w:r>
      <w:r>
        <w:t xml:space="preserve">the </w:t>
      </w:r>
      <w:r w:rsidR="001E0293">
        <w:rPr>
          <w:rFonts w:cs="Arial"/>
          <w:iCs/>
          <w:szCs w:val="22"/>
        </w:rPr>
        <w:t>CO</w:t>
      </w:r>
      <w:r w:rsidR="001E0293" w:rsidRPr="009B585D">
        <w:rPr>
          <w:rFonts w:cs="Arial"/>
          <w:iCs/>
          <w:sz w:val="18"/>
          <w:szCs w:val="18"/>
        </w:rPr>
        <w:t>2</w:t>
      </w:r>
      <w:r w:rsidR="001E0293">
        <w:rPr>
          <w:rFonts w:cs="Arial"/>
          <w:iCs/>
          <w:sz w:val="18"/>
          <w:szCs w:val="18"/>
        </w:rPr>
        <w:t xml:space="preserve"> </w:t>
      </w:r>
      <w:r>
        <w:t xml:space="preserve">impact Yanfeng's </w:t>
      </w:r>
      <w:r w:rsidR="00EF6162">
        <w:t xml:space="preserve">operations have on </w:t>
      </w:r>
      <w:r>
        <w:t xml:space="preserve">climate change. </w:t>
      </w:r>
    </w:p>
    <w:p w14:paraId="1FF15211" w14:textId="4CE42586" w:rsidR="00B5342D" w:rsidRPr="00B5342D" w:rsidRDefault="00B5342D" w:rsidP="00D3623F">
      <w:pPr>
        <w:spacing w:before="0" w:after="240" w:line="360" w:lineRule="auto"/>
        <w:ind w:right="284"/>
        <w:rPr>
          <w:rFonts w:cs="Arial"/>
          <w:iCs/>
          <w:szCs w:val="22"/>
        </w:rPr>
      </w:pPr>
      <w:r>
        <w:t xml:space="preserve">This ensures that a consistent and standardized system is used both for internal monitoring and as the basis for external reporting. </w:t>
      </w:r>
    </w:p>
    <w:p w14:paraId="4B3A1D4B" w14:textId="61C4CA96" w:rsidR="006362DD" w:rsidRPr="006362DD" w:rsidRDefault="0053777C" w:rsidP="006362DD">
      <w:pPr>
        <w:spacing w:before="0" w:after="240" w:line="360" w:lineRule="auto"/>
        <w:rPr>
          <w:rFonts w:ascii="Helvetica" w:hAnsi="Helvetica"/>
        </w:rPr>
      </w:pPr>
      <w:r>
        <w:rPr>
          <w:b/>
          <w:bCs/>
        </w:rPr>
        <w:lastRenderedPageBreak/>
        <w:t>Decarbonization of the supply chain and responsible procurement</w:t>
      </w:r>
      <w:r>
        <w:br/>
        <w:t xml:space="preserve">Yanfeng is continually </w:t>
      </w:r>
      <w:r w:rsidR="00EF6162">
        <w:t>focused on</w:t>
      </w:r>
      <w:r>
        <w:t xml:space="preserve"> achieving its sustainability goals </w:t>
      </w:r>
      <w:r w:rsidR="00EC5763">
        <w:t>to</w:t>
      </w:r>
      <w:r>
        <w:t xml:space="preserve"> minimize environmental impact.</w:t>
      </w:r>
      <w:r>
        <w:rPr>
          <w:rFonts w:ascii="Helvetica" w:hAnsi="Helvetica"/>
        </w:rPr>
        <w:t xml:space="preserve"> Sustainability is </w:t>
      </w:r>
      <w:r w:rsidR="00EF6162">
        <w:rPr>
          <w:rFonts w:ascii="Helvetica" w:hAnsi="Helvetica"/>
        </w:rPr>
        <w:t>foundational</w:t>
      </w:r>
      <w:r>
        <w:rPr>
          <w:rFonts w:ascii="Helvetica" w:hAnsi="Helvetica"/>
        </w:rPr>
        <w:t xml:space="preserve"> and all stakeholders are working </w:t>
      </w:r>
      <w:r w:rsidR="002964EC" w:rsidRPr="002964EC">
        <w:rPr>
          <w:rFonts w:ascii="Helvetica" w:hAnsi="Helvetica"/>
        </w:rPr>
        <w:t xml:space="preserve">together </w:t>
      </w:r>
      <w:r>
        <w:rPr>
          <w:rFonts w:ascii="Helvetica" w:hAnsi="Helvetica"/>
        </w:rPr>
        <w:t xml:space="preserve">towards the common ESG goals of the company. </w:t>
      </w:r>
    </w:p>
    <w:p w14:paraId="14190221" w14:textId="54C9D485" w:rsidR="00F801F9" w:rsidRDefault="00857AA2" w:rsidP="001132A5">
      <w:pPr>
        <w:spacing w:before="0" w:after="240" w:line="360" w:lineRule="auto"/>
      </w:pPr>
      <w:r>
        <w:t>“</w:t>
      </w:r>
      <w:r w:rsidR="006362DD">
        <w:t xml:space="preserve">Decarbonization is a </w:t>
      </w:r>
      <w:r w:rsidR="00EC5763">
        <w:t>priority for</w:t>
      </w:r>
      <w:r w:rsidR="006362DD">
        <w:t xml:space="preserve"> Yanfeng and one of the most important pillars of our ESG strategy. Our sustainability goals are based on the </w:t>
      </w:r>
      <w:hyperlink r:id="rId8" w:tgtFrame="_blank" w:history="1">
        <w:r w:rsidR="005071C8" w:rsidRPr="0003198F">
          <w:rPr>
            <w:rStyle w:val="Hyperlink"/>
            <w:rFonts w:cs="Arial"/>
            <w:color w:val="auto"/>
            <w:u w:val="none"/>
          </w:rPr>
          <w:t>Science-based Targets Initiative</w:t>
        </w:r>
      </w:hyperlink>
      <w:r w:rsidR="00EC5763">
        <w:rPr>
          <w:rStyle w:val="Hyperlink"/>
          <w:rFonts w:cs="Arial"/>
          <w:color w:val="auto"/>
          <w:u w:val="none"/>
        </w:rPr>
        <w:t xml:space="preserve">. </w:t>
      </w:r>
      <w:r w:rsidR="00EC5763">
        <w:t>T</w:t>
      </w:r>
      <w:r w:rsidR="006362DD">
        <w:t xml:space="preserve">he decarbonization of our supply chain and responsible procurement </w:t>
      </w:r>
      <w:r w:rsidR="00083457">
        <w:t xml:space="preserve">are </w:t>
      </w:r>
      <w:r w:rsidR="006362DD">
        <w:t>also important for us</w:t>
      </w:r>
      <w:r>
        <w:t>,</w:t>
      </w:r>
      <w:r>
        <w:rPr>
          <w:lang w:val="en-ZA"/>
        </w:rPr>
        <w:t>”</w:t>
      </w:r>
      <w:r w:rsidR="006362DD">
        <w:t xml:space="preserve"> </w:t>
      </w:r>
      <w:r w:rsidR="00EF6162">
        <w:t xml:space="preserve">added </w:t>
      </w:r>
      <w:proofErr w:type="spellStart"/>
      <w:r w:rsidR="006362DD">
        <w:t>Büchter</w:t>
      </w:r>
      <w:proofErr w:type="spellEnd"/>
      <w:r w:rsidR="006362DD">
        <w:t xml:space="preserve">, who is also responsible for </w:t>
      </w:r>
      <w:r w:rsidR="00A57AAD">
        <w:t>procurement</w:t>
      </w:r>
      <w:r w:rsidR="006362DD">
        <w:t xml:space="preserve"> in Europe and North America. </w:t>
      </w:r>
      <w:r w:rsidR="006B228C">
        <w:br/>
      </w:r>
      <w:r w:rsidR="00F801F9">
        <w:br/>
      </w:r>
      <w:r w:rsidR="00F801F9" w:rsidRPr="00F801F9">
        <w:t xml:space="preserve">To increase transparency along the supply chain and identify and eliminate risks at an early stage, the company has also been an active member of the </w:t>
      </w:r>
      <w:r w:rsidR="005D4989">
        <w:t xml:space="preserve">of </w:t>
      </w:r>
      <w:r w:rsidR="005D4989" w:rsidRPr="005071C8">
        <w:t>the VDA (</w:t>
      </w:r>
      <w:r w:rsidR="005D4989" w:rsidRPr="005071C8">
        <w:rPr>
          <w:bCs/>
        </w:rPr>
        <w:t xml:space="preserve">Automotive Industry Association) </w:t>
      </w:r>
      <w:r w:rsidR="00F801F9" w:rsidRPr="00F801F9">
        <w:t>Responsible Chain Initiative since 2022.</w:t>
      </w:r>
    </w:p>
    <w:p w14:paraId="6697FB4E" w14:textId="7193B32F" w:rsidR="00B22A8F" w:rsidRPr="00D3623F" w:rsidRDefault="006362DD" w:rsidP="006362DD">
      <w:pPr>
        <w:spacing w:before="0" w:after="240" w:line="360" w:lineRule="auto"/>
        <w:rPr>
          <w:rFonts w:cs="Arial"/>
          <w:iCs/>
          <w:noProof/>
          <w:szCs w:val="22"/>
        </w:rPr>
      </w:pPr>
      <w:r>
        <w:t xml:space="preserve">Yanfeng will </w:t>
      </w:r>
      <w:r w:rsidR="00EC5763">
        <w:t xml:space="preserve">continue to advance </w:t>
      </w:r>
      <w:r>
        <w:t>and further develop its ESG strategy</w:t>
      </w:r>
      <w:r w:rsidR="00EC5763">
        <w:t xml:space="preserve">. </w:t>
      </w:r>
      <w:r w:rsidR="00C64350" w:rsidRPr="00C64350">
        <w:t xml:space="preserve">Join us on this journey and learn more about it in our </w:t>
      </w:r>
      <w:hyperlink r:id="rId9" w:history="1">
        <w:r w:rsidR="00C64350" w:rsidRPr="00837A05">
          <w:rPr>
            <w:rStyle w:val="Hyperlink"/>
          </w:rPr>
          <w:t>ESG report</w:t>
        </w:r>
      </w:hyperlink>
      <w:r w:rsidR="00C64350" w:rsidRPr="00C64350">
        <w:t>.</w:t>
      </w:r>
      <w:r w:rsidR="00C64350">
        <w:t xml:space="preserve"> </w:t>
      </w:r>
    </w:p>
    <w:p w14:paraId="78BFC49F" w14:textId="77777777" w:rsidR="0043119C" w:rsidRDefault="0043119C" w:rsidP="0043119C">
      <w:pPr>
        <w:spacing w:after="240"/>
        <w:ind w:right="142"/>
        <w:rPr>
          <w:rFonts w:cs="Arial"/>
          <w:i/>
          <w:szCs w:val="22"/>
        </w:rPr>
      </w:pPr>
      <w:r w:rsidRPr="0072042D">
        <w:rPr>
          <w:rFonts w:cs="Arial"/>
          <w:i/>
          <w:szCs w:val="22"/>
        </w:rPr>
        <w:t>For more information please contact:</w:t>
      </w:r>
    </w:p>
    <w:p w14:paraId="6FE6FBD3" w14:textId="77777777" w:rsidR="0043119C" w:rsidRPr="004719C1" w:rsidRDefault="0043119C" w:rsidP="004502E3">
      <w:pPr>
        <w:spacing w:before="0"/>
        <w:ind w:right="622"/>
        <w:rPr>
          <w:rFonts w:cs="Arial"/>
          <w:szCs w:val="22"/>
          <w:lang w:val="de-DE" w:eastAsia="de-DE"/>
        </w:rPr>
      </w:pPr>
      <w:r w:rsidRPr="004719C1">
        <w:rPr>
          <w:rFonts w:cs="Arial"/>
          <w:szCs w:val="22"/>
          <w:lang w:val="de-DE" w:eastAsia="de-DE"/>
        </w:rPr>
        <w:t>Yanfeng International</w:t>
      </w:r>
    </w:p>
    <w:p w14:paraId="0B57B56E" w14:textId="77777777" w:rsidR="0043119C" w:rsidRPr="004719C1" w:rsidRDefault="0043119C" w:rsidP="004502E3">
      <w:pPr>
        <w:spacing w:before="0"/>
        <w:ind w:right="622"/>
        <w:rPr>
          <w:rFonts w:cs="Arial"/>
          <w:szCs w:val="22"/>
          <w:lang w:val="de-DE" w:eastAsia="de-DE"/>
        </w:rPr>
      </w:pPr>
      <w:r w:rsidRPr="004719C1">
        <w:rPr>
          <w:rFonts w:cs="Arial"/>
          <w:szCs w:val="22"/>
          <w:lang w:val="de-DE" w:eastAsia="de-DE"/>
        </w:rPr>
        <w:t>Jagenbergstraße 1</w:t>
      </w:r>
    </w:p>
    <w:p w14:paraId="3ED80677" w14:textId="77777777" w:rsidR="0043119C" w:rsidRPr="00A024A6" w:rsidRDefault="0043119C" w:rsidP="00102083">
      <w:pPr>
        <w:spacing w:before="0" w:after="160"/>
        <w:ind w:right="624"/>
        <w:rPr>
          <w:rFonts w:cs="Arial"/>
          <w:szCs w:val="22"/>
          <w:lang w:val="de-DE" w:eastAsia="de-DE"/>
        </w:rPr>
      </w:pPr>
      <w:r w:rsidRPr="00A024A6">
        <w:rPr>
          <w:rFonts w:cs="Arial"/>
          <w:szCs w:val="22"/>
          <w:lang w:val="de-DE" w:eastAsia="de-DE"/>
        </w:rPr>
        <w:t>41468 Neuss</w:t>
      </w:r>
    </w:p>
    <w:p w14:paraId="007CE457" w14:textId="77777777" w:rsidR="0043119C" w:rsidRPr="00A024A6" w:rsidRDefault="0043119C" w:rsidP="004502E3">
      <w:pPr>
        <w:spacing w:before="0"/>
        <w:ind w:right="622"/>
        <w:rPr>
          <w:rFonts w:cs="Arial"/>
          <w:szCs w:val="22"/>
          <w:lang w:val="de-DE" w:eastAsia="de-DE"/>
        </w:rPr>
      </w:pPr>
      <w:r w:rsidRPr="00A024A6">
        <w:rPr>
          <w:rFonts w:cs="Arial"/>
          <w:szCs w:val="22"/>
          <w:lang w:val="de-DE" w:eastAsia="de-DE"/>
        </w:rPr>
        <w:t>Germany</w:t>
      </w:r>
    </w:p>
    <w:p w14:paraId="5250A0AA" w14:textId="77777777" w:rsidR="0043119C" w:rsidRPr="00A024A6" w:rsidRDefault="0043119C" w:rsidP="004502E3">
      <w:pPr>
        <w:spacing w:before="0"/>
        <w:ind w:right="622"/>
        <w:rPr>
          <w:rFonts w:cs="Arial"/>
          <w:szCs w:val="22"/>
          <w:lang w:val="de-DE" w:eastAsia="de-DE"/>
        </w:rPr>
      </w:pPr>
      <w:r w:rsidRPr="00A024A6">
        <w:rPr>
          <w:rFonts w:cs="Arial"/>
          <w:szCs w:val="22"/>
          <w:lang w:val="de-DE" w:eastAsia="de-DE"/>
        </w:rPr>
        <w:t>Astrid Schafmeister</w:t>
      </w:r>
    </w:p>
    <w:p w14:paraId="7A308966" w14:textId="77777777" w:rsidR="0043119C" w:rsidRPr="00F4678D" w:rsidRDefault="0043119C" w:rsidP="004502E3">
      <w:pPr>
        <w:spacing w:before="0"/>
        <w:ind w:right="622"/>
        <w:rPr>
          <w:rFonts w:cs="Arial"/>
          <w:szCs w:val="22"/>
          <w:lang w:val="de-DE" w:eastAsia="de-DE"/>
        </w:rPr>
      </w:pPr>
      <w:r w:rsidRPr="00F4678D">
        <w:rPr>
          <w:rFonts w:cs="Arial"/>
          <w:szCs w:val="22"/>
          <w:lang w:val="de-DE" w:eastAsia="de-DE"/>
        </w:rPr>
        <w:t>Tel.: +49 2131 609-3028</w:t>
      </w:r>
    </w:p>
    <w:p w14:paraId="33140C16" w14:textId="77777777" w:rsidR="0043119C" w:rsidRPr="00F4678D" w:rsidRDefault="0043119C" w:rsidP="004502E3">
      <w:pPr>
        <w:spacing w:before="0"/>
        <w:ind w:right="622"/>
        <w:rPr>
          <w:rFonts w:cs="Arial"/>
          <w:szCs w:val="22"/>
          <w:lang w:val="de-DE" w:eastAsia="de-DE"/>
        </w:rPr>
      </w:pPr>
      <w:r w:rsidRPr="00F4678D">
        <w:rPr>
          <w:rFonts w:cs="Arial"/>
          <w:szCs w:val="22"/>
          <w:lang w:val="de-DE" w:eastAsia="de-DE"/>
        </w:rPr>
        <w:t xml:space="preserve">E-Mail: astrid.schafmeister@yanfeng.com </w:t>
      </w:r>
    </w:p>
    <w:p w14:paraId="23206F8D" w14:textId="77777777" w:rsidR="0043119C" w:rsidRPr="00F4678D" w:rsidRDefault="0043119C" w:rsidP="0043119C">
      <w:pPr>
        <w:ind w:right="622"/>
        <w:rPr>
          <w:rFonts w:ascii="Arial Nova" w:hAnsi="Arial Nova" w:cs="Arial"/>
          <w:sz w:val="20"/>
          <w:lang w:val="de-DE"/>
        </w:rPr>
      </w:pPr>
    </w:p>
    <w:p w14:paraId="77575B50" w14:textId="77777777" w:rsidR="006B228C" w:rsidRPr="00FE2214" w:rsidRDefault="006B228C">
      <w:pPr>
        <w:spacing w:before="0" w:after="200" w:line="276" w:lineRule="auto"/>
        <w:rPr>
          <w:b/>
          <w:sz w:val="20"/>
          <w:lang w:val="de-DE"/>
        </w:rPr>
      </w:pPr>
      <w:r w:rsidRPr="00FE2214">
        <w:rPr>
          <w:b/>
          <w:sz w:val="20"/>
          <w:lang w:val="de-DE"/>
        </w:rPr>
        <w:br w:type="page"/>
      </w:r>
    </w:p>
    <w:p w14:paraId="2E64399C" w14:textId="2AD491FC" w:rsidR="0043119C" w:rsidRPr="004502E3" w:rsidRDefault="0043119C" w:rsidP="004502E3">
      <w:pPr>
        <w:widowControl w:val="0"/>
        <w:spacing w:before="0" w:after="240" w:line="240" w:lineRule="auto"/>
        <w:rPr>
          <w:rFonts w:cs="Arial"/>
          <w:sz w:val="20"/>
          <w:shd w:val="clear" w:color="auto" w:fill="FFFFFF"/>
          <w:lang w:eastAsia="de-DE"/>
        </w:rPr>
      </w:pPr>
      <w:r w:rsidRPr="00A024A6">
        <w:rPr>
          <w:b/>
          <w:sz w:val="20"/>
        </w:rPr>
        <w:lastRenderedPageBreak/>
        <w:t>About Yanfeng</w:t>
      </w:r>
      <w:r w:rsidRPr="00A024A6">
        <w:rPr>
          <w:b/>
          <w:sz w:val="20"/>
        </w:rPr>
        <w:br/>
      </w:r>
      <w:bookmarkStart w:id="0" w:name="_Hlk83231007"/>
      <w:r w:rsidRPr="004502E3">
        <w:rPr>
          <w:rFonts w:cs="Arial"/>
          <w:sz w:val="20"/>
          <w:shd w:val="clear" w:color="auto" w:fill="FFFFFF"/>
          <w:lang w:eastAsia="de-DE"/>
        </w:rPr>
        <w:t xml:space="preserve">Yanfeng is a leading global automotive supplier, focusing on interior, exterior, seating, cockpit electronics and passive safety, and is exploring new business actively. </w:t>
      </w:r>
      <w:r w:rsidR="00C64350">
        <w:rPr>
          <w:rFonts w:cs="Arial"/>
          <w:sz w:val="20"/>
          <w:shd w:val="clear" w:color="auto" w:fill="FFFFFF"/>
          <w:lang w:eastAsia="de-DE"/>
        </w:rPr>
        <w:t xml:space="preserve"> </w:t>
      </w:r>
      <w:r w:rsidRPr="004502E3">
        <w:rPr>
          <w:rFonts w:cs="Arial"/>
          <w:sz w:val="20"/>
          <w:shd w:val="clear" w:color="auto" w:fill="FFFFFF"/>
          <w:lang w:eastAsia="de-DE"/>
        </w:rPr>
        <w:t xml:space="preserve">Yanfeng has more than 240 </w:t>
      </w:r>
      <w:r w:rsidR="00EC5763">
        <w:rPr>
          <w:rFonts w:cs="Arial"/>
          <w:sz w:val="20"/>
          <w:shd w:val="clear" w:color="auto" w:fill="FFFFFF"/>
          <w:lang w:eastAsia="de-DE"/>
        </w:rPr>
        <w:t>locations</w:t>
      </w:r>
      <w:r w:rsidR="00EC5763" w:rsidRPr="004502E3">
        <w:rPr>
          <w:rFonts w:cs="Arial"/>
          <w:sz w:val="20"/>
          <w:shd w:val="clear" w:color="auto" w:fill="FFFFFF"/>
          <w:lang w:eastAsia="de-DE"/>
        </w:rPr>
        <w:t xml:space="preserve"> </w:t>
      </w:r>
      <w:r w:rsidRPr="004502E3">
        <w:rPr>
          <w:rFonts w:cs="Arial"/>
          <w:sz w:val="20"/>
          <w:shd w:val="clear" w:color="auto" w:fill="FFFFFF"/>
          <w:lang w:eastAsia="de-DE"/>
        </w:rPr>
        <w:t xml:space="preserve">and approximately 67,000 employees worldwide. The technical team of 4,100 experts is in 12 R&amp;D centers and other regional offices, with complete capabilities including engineering &amp; software development, styling, and test validation. </w:t>
      </w:r>
      <w:bookmarkStart w:id="1" w:name="_Hlk8724937"/>
      <w:r w:rsidRPr="004502E3">
        <w:rPr>
          <w:rFonts w:cs="Arial"/>
          <w:sz w:val="20"/>
          <w:shd w:val="clear" w:color="auto" w:fill="FFFFFF"/>
          <w:lang w:eastAsia="de-DE"/>
        </w:rPr>
        <w:t>Focusing on smart cabin and lightweight technology, Yanfeng supports automakers to explore future mobility and provide leading cabin solutions.</w:t>
      </w:r>
      <w:bookmarkEnd w:id="1"/>
      <w:r w:rsidRPr="004502E3">
        <w:rPr>
          <w:rFonts w:cs="Arial"/>
          <w:sz w:val="20"/>
          <w:shd w:val="clear" w:color="auto" w:fill="FFFFFF"/>
          <w:lang w:eastAsia="de-DE"/>
        </w:rPr>
        <w:t xml:space="preserve"> </w:t>
      </w:r>
      <w:r w:rsidRPr="004502E3">
        <w:rPr>
          <w:rFonts w:cs="Arial"/>
          <w:sz w:val="20"/>
          <w:shd w:val="clear" w:color="auto" w:fill="FFFFFF"/>
          <w:lang w:eastAsia="de-DE"/>
        </w:rPr>
        <w:br/>
        <w:t xml:space="preserve">For more information, please visit </w:t>
      </w:r>
      <w:hyperlink r:id="rId10" w:history="1">
        <w:r w:rsidRPr="004502E3">
          <w:rPr>
            <w:rFonts w:cs="Arial"/>
            <w:sz w:val="20"/>
            <w:shd w:val="clear" w:color="auto" w:fill="FFFFFF"/>
            <w:lang w:eastAsia="de-DE"/>
          </w:rPr>
          <w:t>www.yanfeng.com</w:t>
        </w:r>
      </w:hyperlink>
      <w:r w:rsidRPr="004502E3">
        <w:rPr>
          <w:rFonts w:cs="Arial"/>
          <w:sz w:val="20"/>
          <w:shd w:val="clear" w:color="auto" w:fill="FFFFFF"/>
          <w:lang w:eastAsia="de-DE"/>
        </w:rPr>
        <w:t>.</w:t>
      </w:r>
      <w:bookmarkEnd w:id="0"/>
    </w:p>
    <w:p w14:paraId="24CC4DC9" w14:textId="438DD8D1" w:rsidR="00D73E7D" w:rsidRDefault="00D73E7D" w:rsidP="004D6597">
      <w:pPr>
        <w:spacing w:before="0" w:line="276" w:lineRule="auto"/>
        <w:rPr>
          <w:rFonts w:eastAsia="Microsoft YaHei" w:cs="Arial"/>
          <w:b/>
          <w:spacing w:val="6"/>
          <w:sz w:val="24"/>
          <w:szCs w:val="22"/>
          <w:lang w:eastAsia="zh-CN"/>
        </w:rPr>
      </w:pPr>
    </w:p>
    <w:sectPr w:rsidR="00D73E7D" w:rsidSect="00CA1D17">
      <w:headerReference w:type="default" r:id="rId11"/>
      <w:pgSz w:w="11907" w:h="16839" w:code="9"/>
      <w:pgMar w:top="3119" w:right="226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503C" w14:textId="77777777" w:rsidR="009477B6" w:rsidRDefault="009477B6" w:rsidP="00C40807">
      <w:pPr>
        <w:spacing w:before="0" w:line="240" w:lineRule="auto"/>
      </w:pPr>
      <w:r>
        <w:separator/>
      </w:r>
    </w:p>
  </w:endnote>
  <w:endnote w:type="continuationSeparator" w:id="0">
    <w:p w14:paraId="2348F0DF" w14:textId="77777777" w:rsidR="009477B6" w:rsidRDefault="009477B6" w:rsidP="00C408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ghtSans-Bold">
    <w:altName w:val="Cambria"/>
    <w:panose1 w:val="020B0604020202020204"/>
    <w:charset w:val="00"/>
    <w:family w:val="roman"/>
    <w:notTrueType/>
    <w:pitch w:val="default"/>
  </w:font>
  <w:font w:name="AlrightSans-Ligh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FD7F" w14:textId="77777777" w:rsidR="009477B6" w:rsidRDefault="009477B6" w:rsidP="00C40807">
      <w:pPr>
        <w:spacing w:before="0" w:line="240" w:lineRule="auto"/>
      </w:pPr>
      <w:r>
        <w:separator/>
      </w:r>
    </w:p>
  </w:footnote>
  <w:footnote w:type="continuationSeparator" w:id="0">
    <w:p w14:paraId="2D4DF622" w14:textId="77777777" w:rsidR="009477B6" w:rsidRDefault="009477B6" w:rsidP="00C408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763" w14:textId="77777777" w:rsidR="00AB5228" w:rsidRDefault="00B11F1E">
    <w:pPr>
      <w:pStyle w:val="Kopfzeile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72841A71" wp14:editId="48A2FAB2">
              <wp:extent cx="3639185" cy="1095375"/>
              <wp:effectExtent l="0" t="0" r="0" b="9525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918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007956" w14:textId="5FE5BFB7" w:rsidR="00BC1512" w:rsidRPr="009D79FD" w:rsidRDefault="00AF5B12" w:rsidP="00D77524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2841A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width:286.5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" fillcolor="white [3201]" stroked="f" strokeweight=".5pt">
              <v:textbox inset="0,0,0,0">
                <w:txbxContent>
                  <w:p w14:paraId="7B007956" w14:textId="5FE5BFB7" w:rsidR="00BC1512" w:rsidRPr="009D79FD" w:rsidRDefault="00AF5B12" w:rsidP="00D77524">
                    <w:pPr>
                      <w:widowControl w:val="0"/>
                      <w:spacing w:line="240" w:lineRule="auto"/>
                      <w:rPr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  <w:rFonts w:cs="Arial"/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Press Release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3B4CC3F4" wp14:editId="0B0633EC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6520"/>
    <w:multiLevelType w:val="hybridMultilevel"/>
    <w:tmpl w:val="77F8F8E8"/>
    <w:lvl w:ilvl="0" w:tplc="85B4C9B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FD8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1D3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A2D64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20B63A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69EA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4640C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6FDE6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28FEC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2C46A3"/>
    <w:multiLevelType w:val="multilevel"/>
    <w:tmpl w:val="510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4B6BA2"/>
    <w:multiLevelType w:val="multilevel"/>
    <w:tmpl w:val="F96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1413C"/>
    <w:multiLevelType w:val="hybridMultilevel"/>
    <w:tmpl w:val="98D6B1B6"/>
    <w:lvl w:ilvl="0" w:tplc="07C0A7B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027F4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67314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E235C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38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221B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5003B8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965562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2651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03077C0"/>
    <w:multiLevelType w:val="hybridMultilevel"/>
    <w:tmpl w:val="2EA2764C"/>
    <w:lvl w:ilvl="0" w:tplc="29980FEC">
      <w:numFmt w:val="bullet"/>
      <w:lvlText w:val="-"/>
      <w:lvlJc w:val="left"/>
      <w:pPr>
        <w:ind w:left="720" w:hanging="360"/>
      </w:pPr>
      <w:rPr>
        <w:rFonts w:ascii="Arial" w:eastAsia="Microsoft YaHe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3692"/>
    <w:multiLevelType w:val="hybridMultilevel"/>
    <w:tmpl w:val="9D74E11A"/>
    <w:lvl w:ilvl="0" w:tplc="265E334C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A9F0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C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4B0D8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84FB2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22F06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4025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8F094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7CC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D74E5"/>
    <w:multiLevelType w:val="hybridMultilevel"/>
    <w:tmpl w:val="F6B66914"/>
    <w:lvl w:ilvl="0" w:tplc="AB845D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77A4E"/>
    <w:multiLevelType w:val="hybridMultilevel"/>
    <w:tmpl w:val="979A90A8"/>
    <w:lvl w:ilvl="0" w:tplc="2960AB8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6D79A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B368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425E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46AC4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BC8C38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E06A0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833F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DE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5879CD"/>
    <w:multiLevelType w:val="hybridMultilevel"/>
    <w:tmpl w:val="F854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518F"/>
    <w:multiLevelType w:val="multilevel"/>
    <w:tmpl w:val="3CE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336741">
    <w:abstractNumId w:val="0"/>
  </w:num>
  <w:num w:numId="2" w16cid:durableId="2095277442">
    <w:abstractNumId w:val="7"/>
  </w:num>
  <w:num w:numId="3" w16cid:durableId="352463106">
    <w:abstractNumId w:val="10"/>
  </w:num>
  <w:num w:numId="4" w16cid:durableId="938294904">
    <w:abstractNumId w:val="5"/>
  </w:num>
  <w:num w:numId="5" w16cid:durableId="990518119">
    <w:abstractNumId w:val="1"/>
  </w:num>
  <w:num w:numId="6" w16cid:durableId="1477140064">
    <w:abstractNumId w:val="9"/>
  </w:num>
  <w:num w:numId="7" w16cid:durableId="640422889">
    <w:abstractNumId w:val="8"/>
  </w:num>
  <w:num w:numId="8" w16cid:durableId="1409768274">
    <w:abstractNumId w:val="4"/>
  </w:num>
  <w:num w:numId="9" w16cid:durableId="1595477890">
    <w:abstractNumId w:val="6"/>
  </w:num>
  <w:num w:numId="10" w16cid:durableId="2030838773">
    <w:abstractNumId w:val="2"/>
  </w:num>
  <w:num w:numId="11" w16cid:durableId="224415255">
    <w:abstractNumId w:val="3"/>
  </w:num>
  <w:num w:numId="12" w16cid:durableId="175513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0198C"/>
    <w:rsid w:val="00003478"/>
    <w:rsid w:val="0000595A"/>
    <w:rsid w:val="00006430"/>
    <w:rsid w:val="00006BD1"/>
    <w:rsid w:val="000147B6"/>
    <w:rsid w:val="00014BED"/>
    <w:rsid w:val="000153EA"/>
    <w:rsid w:val="00015CB2"/>
    <w:rsid w:val="0001666D"/>
    <w:rsid w:val="000174CB"/>
    <w:rsid w:val="000202B7"/>
    <w:rsid w:val="00023ECF"/>
    <w:rsid w:val="00025ECE"/>
    <w:rsid w:val="00026A96"/>
    <w:rsid w:val="00027732"/>
    <w:rsid w:val="00031844"/>
    <w:rsid w:val="0003198F"/>
    <w:rsid w:val="00032B44"/>
    <w:rsid w:val="00032F63"/>
    <w:rsid w:val="0003707F"/>
    <w:rsid w:val="000402E1"/>
    <w:rsid w:val="0004069C"/>
    <w:rsid w:val="00041A8C"/>
    <w:rsid w:val="0004405F"/>
    <w:rsid w:val="00044D70"/>
    <w:rsid w:val="00045B0D"/>
    <w:rsid w:val="00060A1C"/>
    <w:rsid w:val="0006110A"/>
    <w:rsid w:val="00065E3D"/>
    <w:rsid w:val="00067043"/>
    <w:rsid w:val="00071A87"/>
    <w:rsid w:val="00073018"/>
    <w:rsid w:val="00073803"/>
    <w:rsid w:val="0007739E"/>
    <w:rsid w:val="00081EF6"/>
    <w:rsid w:val="0008227A"/>
    <w:rsid w:val="000831EA"/>
    <w:rsid w:val="00083457"/>
    <w:rsid w:val="000845AD"/>
    <w:rsid w:val="00086F06"/>
    <w:rsid w:val="00087454"/>
    <w:rsid w:val="000925BD"/>
    <w:rsid w:val="00094243"/>
    <w:rsid w:val="00094FC9"/>
    <w:rsid w:val="00095C76"/>
    <w:rsid w:val="00096BB0"/>
    <w:rsid w:val="00097652"/>
    <w:rsid w:val="000A0120"/>
    <w:rsid w:val="000A24C2"/>
    <w:rsid w:val="000A3BD7"/>
    <w:rsid w:val="000B15BE"/>
    <w:rsid w:val="000B2CEE"/>
    <w:rsid w:val="000B5986"/>
    <w:rsid w:val="000B6B3F"/>
    <w:rsid w:val="000B7A1C"/>
    <w:rsid w:val="000C18AB"/>
    <w:rsid w:val="000C30D0"/>
    <w:rsid w:val="000C3D24"/>
    <w:rsid w:val="000C46D4"/>
    <w:rsid w:val="000C6EE4"/>
    <w:rsid w:val="000D1F67"/>
    <w:rsid w:val="000D25DB"/>
    <w:rsid w:val="000D2FE5"/>
    <w:rsid w:val="000D4C7C"/>
    <w:rsid w:val="000D5BF7"/>
    <w:rsid w:val="000D6D3E"/>
    <w:rsid w:val="000D7EFB"/>
    <w:rsid w:val="000E687D"/>
    <w:rsid w:val="000E6D86"/>
    <w:rsid w:val="000E79B4"/>
    <w:rsid w:val="000F3AB2"/>
    <w:rsid w:val="00100A49"/>
    <w:rsid w:val="00102083"/>
    <w:rsid w:val="00103261"/>
    <w:rsid w:val="00103F5F"/>
    <w:rsid w:val="00104992"/>
    <w:rsid w:val="00106B1A"/>
    <w:rsid w:val="00107DC9"/>
    <w:rsid w:val="001132A5"/>
    <w:rsid w:val="0011630F"/>
    <w:rsid w:val="00117A11"/>
    <w:rsid w:val="00120C7F"/>
    <w:rsid w:val="00120E4F"/>
    <w:rsid w:val="00122DC6"/>
    <w:rsid w:val="0012567A"/>
    <w:rsid w:val="00127642"/>
    <w:rsid w:val="001334E4"/>
    <w:rsid w:val="0013354D"/>
    <w:rsid w:val="001360AE"/>
    <w:rsid w:val="00136310"/>
    <w:rsid w:val="00141221"/>
    <w:rsid w:val="001435D4"/>
    <w:rsid w:val="001468AF"/>
    <w:rsid w:val="00150AAE"/>
    <w:rsid w:val="00150CC9"/>
    <w:rsid w:val="0015142C"/>
    <w:rsid w:val="001517BE"/>
    <w:rsid w:val="001521D7"/>
    <w:rsid w:val="00152C18"/>
    <w:rsid w:val="00154446"/>
    <w:rsid w:val="00154E7C"/>
    <w:rsid w:val="0015750A"/>
    <w:rsid w:val="0016126B"/>
    <w:rsid w:val="0016181C"/>
    <w:rsid w:val="001619AF"/>
    <w:rsid w:val="00163B0D"/>
    <w:rsid w:val="00166BF0"/>
    <w:rsid w:val="001704AE"/>
    <w:rsid w:val="00171BF0"/>
    <w:rsid w:val="0017585A"/>
    <w:rsid w:val="00176FCA"/>
    <w:rsid w:val="0017777D"/>
    <w:rsid w:val="00177D3E"/>
    <w:rsid w:val="00183CBA"/>
    <w:rsid w:val="001864E7"/>
    <w:rsid w:val="00187D3C"/>
    <w:rsid w:val="00192991"/>
    <w:rsid w:val="00193526"/>
    <w:rsid w:val="00193C58"/>
    <w:rsid w:val="00193FA6"/>
    <w:rsid w:val="001A2290"/>
    <w:rsid w:val="001A2713"/>
    <w:rsid w:val="001A3B6A"/>
    <w:rsid w:val="001A7910"/>
    <w:rsid w:val="001B1AC5"/>
    <w:rsid w:val="001B63D3"/>
    <w:rsid w:val="001B7AA7"/>
    <w:rsid w:val="001C2725"/>
    <w:rsid w:val="001C2764"/>
    <w:rsid w:val="001C5C92"/>
    <w:rsid w:val="001C7C65"/>
    <w:rsid w:val="001D15C2"/>
    <w:rsid w:val="001D29A6"/>
    <w:rsid w:val="001D4860"/>
    <w:rsid w:val="001D5750"/>
    <w:rsid w:val="001D771E"/>
    <w:rsid w:val="001E0293"/>
    <w:rsid w:val="001E458B"/>
    <w:rsid w:val="001E6787"/>
    <w:rsid w:val="001E6B3B"/>
    <w:rsid w:val="001F11AA"/>
    <w:rsid w:val="001F2BA3"/>
    <w:rsid w:val="001F5281"/>
    <w:rsid w:val="001F63D6"/>
    <w:rsid w:val="001F6CCB"/>
    <w:rsid w:val="001F75FA"/>
    <w:rsid w:val="001F78F6"/>
    <w:rsid w:val="00200942"/>
    <w:rsid w:val="002014F6"/>
    <w:rsid w:val="00204E8D"/>
    <w:rsid w:val="002068F4"/>
    <w:rsid w:val="002069EA"/>
    <w:rsid w:val="00210E76"/>
    <w:rsid w:val="00214868"/>
    <w:rsid w:val="0021538E"/>
    <w:rsid w:val="0021666C"/>
    <w:rsid w:val="002167AC"/>
    <w:rsid w:val="002328B7"/>
    <w:rsid w:val="00236920"/>
    <w:rsid w:val="002400C5"/>
    <w:rsid w:val="00240B64"/>
    <w:rsid w:val="00241231"/>
    <w:rsid w:val="002418A5"/>
    <w:rsid w:val="0024248A"/>
    <w:rsid w:val="0024256C"/>
    <w:rsid w:val="00243967"/>
    <w:rsid w:val="0025375E"/>
    <w:rsid w:val="00260507"/>
    <w:rsid w:val="00264F93"/>
    <w:rsid w:val="002675BC"/>
    <w:rsid w:val="00267CB0"/>
    <w:rsid w:val="00267DD2"/>
    <w:rsid w:val="00267F2B"/>
    <w:rsid w:val="0027028D"/>
    <w:rsid w:val="00270336"/>
    <w:rsid w:val="00274F61"/>
    <w:rsid w:val="00275375"/>
    <w:rsid w:val="0027644A"/>
    <w:rsid w:val="00276482"/>
    <w:rsid w:val="00277D11"/>
    <w:rsid w:val="00281C03"/>
    <w:rsid w:val="0028650C"/>
    <w:rsid w:val="0028675D"/>
    <w:rsid w:val="00290722"/>
    <w:rsid w:val="00291835"/>
    <w:rsid w:val="00295A2D"/>
    <w:rsid w:val="002964EC"/>
    <w:rsid w:val="002A3718"/>
    <w:rsid w:val="002A3980"/>
    <w:rsid w:val="002A457E"/>
    <w:rsid w:val="002A53B6"/>
    <w:rsid w:val="002A5A8D"/>
    <w:rsid w:val="002B0AA4"/>
    <w:rsid w:val="002B0BD9"/>
    <w:rsid w:val="002B306E"/>
    <w:rsid w:val="002B44F3"/>
    <w:rsid w:val="002B6037"/>
    <w:rsid w:val="002B6779"/>
    <w:rsid w:val="002B6DA9"/>
    <w:rsid w:val="002C1518"/>
    <w:rsid w:val="002C1A5E"/>
    <w:rsid w:val="002C23A5"/>
    <w:rsid w:val="002C3572"/>
    <w:rsid w:val="002C512E"/>
    <w:rsid w:val="002C5B9A"/>
    <w:rsid w:val="002C685B"/>
    <w:rsid w:val="002C7C62"/>
    <w:rsid w:val="002D0FC8"/>
    <w:rsid w:val="002D1C5D"/>
    <w:rsid w:val="002D47BC"/>
    <w:rsid w:val="002D6423"/>
    <w:rsid w:val="002E25EA"/>
    <w:rsid w:val="002E4A3D"/>
    <w:rsid w:val="002E6300"/>
    <w:rsid w:val="002E7DBC"/>
    <w:rsid w:val="002E7E9F"/>
    <w:rsid w:val="002F2EA1"/>
    <w:rsid w:val="002F3C7B"/>
    <w:rsid w:val="002F44B3"/>
    <w:rsid w:val="002F4F4E"/>
    <w:rsid w:val="002F5E39"/>
    <w:rsid w:val="00300773"/>
    <w:rsid w:val="00303C8E"/>
    <w:rsid w:val="00305A2E"/>
    <w:rsid w:val="00305FCD"/>
    <w:rsid w:val="003066B6"/>
    <w:rsid w:val="00310BE5"/>
    <w:rsid w:val="00315D8D"/>
    <w:rsid w:val="003239E6"/>
    <w:rsid w:val="00324AE1"/>
    <w:rsid w:val="00326974"/>
    <w:rsid w:val="00333F41"/>
    <w:rsid w:val="003346AA"/>
    <w:rsid w:val="00334FDB"/>
    <w:rsid w:val="00335951"/>
    <w:rsid w:val="00342BB1"/>
    <w:rsid w:val="003440A7"/>
    <w:rsid w:val="00345D95"/>
    <w:rsid w:val="00346F9E"/>
    <w:rsid w:val="003501A4"/>
    <w:rsid w:val="0035031B"/>
    <w:rsid w:val="00353E2F"/>
    <w:rsid w:val="003652D3"/>
    <w:rsid w:val="0036559A"/>
    <w:rsid w:val="00367AE7"/>
    <w:rsid w:val="00371CBE"/>
    <w:rsid w:val="00372CE3"/>
    <w:rsid w:val="00372F41"/>
    <w:rsid w:val="003761DC"/>
    <w:rsid w:val="003801A4"/>
    <w:rsid w:val="00382D73"/>
    <w:rsid w:val="0038347E"/>
    <w:rsid w:val="00383E07"/>
    <w:rsid w:val="003922A9"/>
    <w:rsid w:val="003922D0"/>
    <w:rsid w:val="00392BF7"/>
    <w:rsid w:val="003A06DE"/>
    <w:rsid w:val="003A0D2A"/>
    <w:rsid w:val="003A0DCF"/>
    <w:rsid w:val="003A1F71"/>
    <w:rsid w:val="003A2C1D"/>
    <w:rsid w:val="003A33F9"/>
    <w:rsid w:val="003A65DB"/>
    <w:rsid w:val="003A7FCF"/>
    <w:rsid w:val="003B1537"/>
    <w:rsid w:val="003B15E5"/>
    <w:rsid w:val="003B7FDC"/>
    <w:rsid w:val="003C6AFD"/>
    <w:rsid w:val="003C7E31"/>
    <w:rsid w:val="003D0E27"/>
    <w:rsid w:val="003D2C52"/>
    <w:rsid w:val="003D3119"/>
    <w:rsid w:val="003D40A0"/>
    <w:rsid w:val="003D45F1"/>
    <w:rsid w:val="003D5640"/>
    <w:rsid w:val="003D6EE3"/>
    <w:rsid w:val="003E279D"/>
    <w:rsid w:val="003E2AFF"/>
    <w:rsid w:val="003E3DE0"/>
    <w:rsid w:val="003E76D3"/>
    <w:rsid w:val="003F064A"/>
    <w:rsid w:val="003F1BEF"/>
    <w:rsid w:val="003F363D"/>
    <w:rsid w:val="003F3EA2"/>
    <w:rsid w:val="003F749C"/>
    <w:rsid w:val="004024E8"/>
    <w:rsid w:val="0040322B"/>
    <w:rsid w:val="00405B61"/>
    <w:rsid w:val="004064AA"/>
    <w:rsid w:val="00407A4F"/>
    <w:rsid w:val="00407F6A"/>
    <w:rsid w:val="00411EDB"/>
    <w:rsid w:val="00412016"/>
    <w:rsid w:val="00412D74"/>
    <w:rsid w:val="00415204"/>
    <w:rsid w:val="0041555D"/>
    <w:rsid w:val="004159FF"/>
    <w:rsid w:val="004203BC"/>
    <w:rsid w:val="00420B96"/>
    <w:rsid w:val="004250B5"/>
    <w:rsid w:val="00425AD5"/>
    <w:rsid w:val="00427EFF"/>
    <w:rsid w:val="0043018E"/>
    <w:rsid w:val="0043119C"/>
    <w:rsid w:val="00433937"/>
    <w:rsid w:val="004367C2"/>
    <w:rsid w:val="00440F1C"/>
    <w:rsid w:val="00441791"/>
    <w:rsid w:val="00442F1D"/>
    <w:rsid w:val="00443BBA"/>
    <w:rsid w:val="00444263"/>
    <w:rsid w:val="00444349"/>
    <w:rsid w:val="00445CCE"/>
    <w:rsid w:val="004463A4"/>
    <w:rsid w:val="00446A1E"/>
    <w:rsid w:val="00446FCD"/>
    <w:rsid w:val="00447749"/>
    <w:rsid w:val="004502E3"/>
    <w:rsid w:val="0045101C"/>
    <w:rsid w:val="00453AF6"/>
    <w:rsid w:val="00454744"/>
    <w:rsid w:val="00456856"/>
    <w:rsid w:val="00457903"/>
    <w:rsid w:val="00460883"/>
    <w:rsid w:val="00462527"/>
    <w:rsid w:val="00462EB5"/>
    <w:rsid w:val="004718DB"/>
    <w:rsid w:val="004719C1"/>
    <w:rsid w:val="00471B8B"/>
    <w:rsid w:val="00475357"/>
    <w:rsid w:val="004759F5"/>
    <w:rsid w:val="004777C0"/>
    <w:rsid w:val="00481042"/>
    <w:rsid w:val="00482623"/>
    <w:rsid w:val="00482991"/>
    <w:rsid w:val="00483BA2"/>
    <w:rsid w:val="00484190"/>
    <w:rsid w:val="00484256"/>
    <w:rsid w:val="004858F5"/>
    <w:rsid w:val="00485CBE"/>
    <w:rsid w:val="00490AC2"/>
    <w:rsid w:val="00490C3B"/>
    <w:rsid w:val="0049181E"/>
    <w:rsid w:val="004922AA"/>
    <w:rsid w:val="00492B1B"/>
    <w:rsid w:val="00492CA6"/>
    <w:rsid w:val="00497F20"/>
    <w:rsid w:val="004A1DE1"/>
    <w:rsid w:val="004A55A0"/>
    <w:rsid w:val="004A7243"/>
    <w:rsid w:val="004B0A42"/>
    <w:rsid w:val="004B214C"/>
    <w:rsid w:val="004B25C5"/>
    <w:rsid w:val="004B4521"/>
    <w:rsid w:val="004B79A7"/>
    <w:rsid w:val="004C264A"/>
    <w:rsid w:val="004C69CF"/>
    <w:rsid w:val="004D2D12"/>
    <w:rsid w:val="004D6597"/>
    <w:rsid w:val="004D7ACF"/>
    <w:rsid w:val="004D7FB4"/>
    <w:rsid w:val="004E0A4B"/>
    <w:rsid w:val="004E18DE"/>
    <w:rsid w:val="004E3258"/>
    <w:rsid w:val="004E6704"/>
    <w:rsid w:val="004E7473"/>
    <w:rsid w:val="004E7672"/>
    <w:rsid w:val="004F1CBE"/>
    <w:rsid w:val="004F6AEF"/>
    <w:rsid w:val="0050403F"/>
    <w:rsid w:val="0050417B"/>
    <w:rsid w:val="00504CD7"/>
    <w:rsid w:val="0050590F"/>
    <w:rsid w:val="00505FE8"/>
    <w:rsid w:val="00506AD3"/>
    <w:rsid w:val="005071C8"/>
    <w:rsid w:val="00510363"/>
    <w:rsid w:val="005105E6"/>
    <w:rsid w:val="0051107A"/>
    <w:rsid w:val="005138A0"/>
    <w:rsid w:val="00514465"/>
    <w:rsid w:val="00515541"/>
    <w:rsid w:val="00516055"/>
    <w:rsid w:val="00521C1A"/>
    <w:rsid w:val="00526AA8"/>
    <w:rsid w:val="00536F5E"/>
    <w:rsid w:val="0053777C"/>
    <w:rsid w:val="0054402A"/>
    <w:rsid w:val="00544C26"/>
    <w:rsid w:val="00544D57"/>
    <w:rsid w:val="00547F46"/>
    <w:rsid w:val="00550F0B"/>
    <w:rsid w:val="00553D55"/>
    <w:rsid w:val="005563C8"/>
    <w:rsid w:val="00556F64"/>
    <w:rsid w:val="00560510"/>
    <w:rsid w:val="005628BC"/>
    <w:rsid w:val="00565CC6"/>
    <w:rsid w:val="005664C3"/>
    <w:rsid w:val="005671A2"/>
    <w:rsid w:val="0056799F"/>
    <w:rsid w:val="005722BB"/>
    <w:rsid w:val="0057260E"/>
    <w:rsid w:val="00574F52"/>
    <w:rsid w:val="005755D3"/>
    <w:rsid w:val="00576AB7"/>
    <w:rsid w:val="00577098"/>
    <w:rsid w:val="005775F9"/>
    <w:rsid w:val="00577EDD"/>
    <w:rsid w:val="0058210D"/>
    <w:rsid w:val="00586186"/>
    <w:rsid w:val="00587555"/>
    <w:rsid w:val="0059632A"/>
    <w:rsid w:val="005965C4"/>
    <w:rsid w:val="00596B42"/>
    <w:rsid w:val="005A5AD4"/>
    <w:rsid w:val="005B107F"/>
    <w:rsid w:val="005B24DD"/>
    <w:rsid w:val="005B2734"/>
    <w:rsid w:val="005B369F"/>
    <w:rsid w:val="005B4184"/>
    <w:rsid w:val="005B6595"/>
    <w:rsid w:val="005B7FCE"/>
    <w:rsid w:val="005C450C"/>
    <w:rsid w:val="005C6853"/>
    <w:rsid w:val="005C6CB4"/>
    <w:rsid w:val="005D0796"/>
    <w:rsid w:val="005D0901"/>
    <w:rsid w:val="005D0D8C"/>
    <w:rsid w:val="005D26DE"/>
    <w:rsid w:val="005D3001"/>
    <w:rsid w:val="005D324F"/>
    <w:rsid w:val="005D3A8B"/>
    <w:rsid w:val="005D4989"/>
    <w:rsid w:val="005E7244"/>
    <w:rsid w:val="005F458A"/>
    <w:rsid w:val="005F6646"/>
    <w:rsid w:val="005F68DC"/>
    <w:rsid w:val="005F69AB"/>
    <w:rsid w:val="005F7C08"/>
    <w:rsid w:val="0060391E"/>
    <w:rsid w:val="0060510A"/>
    <w:rsid w:val="00607475"/>
    <w:rsid w:val="00607836"/>
    <w:rsid w:val="00613149"/>
    <w:rsid w:val="0061535A"/>
    <w:rsid w:val="00615A9A"/>
    <w:rsid w:val="00624A2A"/>
    <w:rsid w:val="00625153"/>
    <w:rsid w:val="00625668"/>
    <w:rsid w:val="0062687D"/>
    <w:rsid w:val="00630643"/>
    <w:rsid w:val="00630F12"/>
    <w:rsid w:val="00632EAE"/>
    <w:rsid w:val="006335DF"/>
    <w:rsid w:val="006351EB"/>
    <w:rsid w:val="00635320"/>
    <w:rsid w:val="006362DD"/>
    <w:rsid w:val="00636434"/>
    <w:rsid w:val="00636AB8"/>
    <w:rsid w:val="00636F75"/>
    <w:rsid w:val="00646235"/>
    <w:rsid w:val="00651BCB"/>
    <w:rsid w:val="006532D8"/>
    <w:rsid w:val="006533BA"/>
    <w:rsid w:val="006539A3"/>
    <w:rsid w:val="00656E5C"/>
    <w:rsid w:val="0065738F"/>
    <w:rsid w:val="006601CE"/>
    <w:rsid w:val="00660DDB"/>
    <w:rsid w:val="0066168E"/>
    <w:rsid w:val="00662211"/>
    <w:rsid w:val="00666F58"/>
    <w:rsid w:val="00671638"/>
    <w:rsid w:val="00671D49"/>
    <w:rsid w:val="00672DDC"/>
    <w:rsid w:val="00673268"/>
    <w:rsid w:val="0068438D"/>
    <w:rsid w:val="00685950"/>
    <w:rsid w:val="006865FF"/>
    <w:rsid w:val="00690524"/>
    <w:rsid w:val="00691711"/>
    <w:rsid w:val="0069502C"/>
    <w:rsid w:val="00696431"/>
    <w:rsid w:val="006974A1"/>
    <w:rsid w:val="0069788A"/>
    <w:rsid w:val="00697B4E"/>
    <w:rsid w:val="00697CAF"/>
    <w:rsid w:val="006A084D"/>
    <w:rsid w:val="006A2116"/>
    <w:rsid w:val="006A2A7F"/>
    <w:rsid w:val="006A495A"/>
    <w:rsid w:val="006A51D8"/>
    <w:rsid w:val="006A520F"/>
    <w:rsid w:val="006A5AE3"/>
    <w:rsid w:val="006B228C"/>
    <w:rsid w:val="006B2B7E"/>
    <w:rsid w:val="006B5A99"/>
    <w:rsid w:val="006C2C6D"/>
    <w:rsid w:val="006C5B63"/>
    <w:rsid w:val="006C5BEC"/>
    <w:rsid w:val="006C6685"/>
    <w:rsid w:val="006C77EA"/>
    <w:rsid w:val="006D1B44"/>
    <w:rsid w:val="006D5EDC"/>
    <w:rsid w:val="006E504E"/>
    <w:rsid w:val="006F2E0B"/>
    <w:rsid w:val="006F3399"/>
    <w:rsid w:val="006F486C"/>
    <w:rsid w:val="006F5E39"/>
    <w:rsid w:val="006F6236"/>
    <w:rsid w:val="006F70E9"/>
    <w:rsid w:val="00701D92"/>
    <w:rsid w:val="00704027"/>
    <w:rsid w:val="00704F44"/>
    <w:rsid w:val="00713CC1"/>
    <w:rsid w:val="007169C4"/>
    <w:rsid w:val="00717D7C"/>
    <w:rsid w:val="0072497A"/>
    <w:rsid w:val="00724FCA"/>
    <w:rsid w:val="007250D9"/>
    <w:rsid w:val="007256A0"/>
    <w:rsid w:val="00727571"/>
    <w:rsid w:val="00731B3E"/>
    <w:rsid w:val="0073393C"/>
    <w:rsid w:val="00743017"/>
    <w:rsid w:val="007453DF"/>
    <w:rsid w:val="007457B8"/>
    <w:rsid w:val="00745D33"/>
    <w:rsid w:val="007511D6"/>
    <w:rsid w:val="00752086"/>
    <w:rsid w:val="00752BC1"/>
    <w:rsid w:val="007537E2"/>
    <w:rsid w:val="00755BB0"/>
    <w:rsid w:val="007602EA"/>
    <w:rsid w:val="00760CFA"/>
    <w:rsid w:val="007642DB"/>
    <w:rsid w:val="00767F79"/>
    <w:rsid w:val="007762E6"/>
    <w:rsid w:val="00782E8A"/>
    <w:rsid w:val="007844EA"/>
    <w:rsid w:val="00784664"/>
    <w:rsid w:val="007860B8"/>
    <w:rsid w:val="00791CB6"/>
    <w:rsid w:val="00792C77"/>
    <w:rsid w:val="00796412"/>
    <w:rsid w:val="007A3FDF"/>
    <w:rsid w:val="007B2497"/>
    <w:rsid w:val="007B2982"/>
    <w:rsid w:val="007B3765"/>
    <w:rsid w:val="007B608E"/>
    <w:rsid w:val="007B7809"/>
    <w:rsid w:val="007B7F82"/>
    <w:rsid w:val="007C33DD"/>
    <w:rsid w:val="007C4CC7"/>
    <w:rsid w:val="007C6336"/>
    <w:rsid w:val="007C6DCC"/>
    <w:rsid w:val="007D1993"/>
    <w:rsid w:val="007E249B"/>
    <w:rsid w:val="007E3ABC"/>
    <w:rsid w:val="007E46F3"/>
    <w:rsid w:val="007E6DE3"/>
    <w:rsid w:val="007E7408"/>
    <w:rsid w:val="007F0F40"/>
    <w:rsid w:val="007F25CF"/>
    <w:rsid w:val="007F2A87"/>
    <w:rsid w:val="007F42DF"/>
    <w:rsid w:val="007F59F7"/>
    <w:rsid w:val="007F6F2E"/>
    <w:rsid w:val="007F7ECF"/>
    <w:rsid w:val="00800229"/>
    <w:rsid w:val="00802696"/>
    <w:rsid w:val="008036B8"/>
    <w:rsid w:val="008040CF"/>
    <w:rsid w:val="0080464C"/>
    <w:rsid w:val="00804A98"/>
    <w:rsid w:val="00805C51"/>
    <w:rsid w:val="00810BAC"/>
    <w:rsid w:val="00810F10"/>
    <w:rsid w:val="008116CB"/>
    <w:rsid w:val="00815B9F"/>
    <w:rsid w:val="008163FA"/>
    <w:rsid w:val="00817CEF"/>
    <w:rsid w:val="00817F56"/>
    <w:rsid w:val="008219BA"/>
    <w:rsid w:val="0082277F"/>
    <w:rsid w:val="008228E9"/>
    <w:rsid w:val="00822EF5"/>
    <w:rsid w:val="00824A9B"/>
    <w:rsid w:val="00826C28"/>
    <w:rsid w:val="00830E82"/>
    <w:rsid w:val="00831CBF"/>
    <w:rsid w:val="00832EC3"/>
    <w:rsid w:val="00836E19"/>
    <w:rsid w:val="00837A05"/>
    <w:rsid w:val="00837B48"/>
    <w:rsid w:val="00840297"/>
    <w:rsid w:val="00841639"/>
    <w:rsid w:val="00844C0D"/>
    <w:rsid w:val="008516A7"/>
    <w:rsid w:val="00852ECF"/>
    <w:rsid w:val="00857AA2"/>
    <w:rsid w:val="008606AC"/>
    <w:rsid w:val="008610C8"/>
    <w:rsid w:val="00863789"/>
    <w:rsid w:val="00863BCF"/>
    <w:rsid w:val="00864C12"/>
    <w:rsid w:val="00864DB5"/>
    <w:rsid w:val="008716D7"/>
    <w:rsid w:val="00871E92"/>
    <w:rsid w:val="008723A9"/>
    <w:rsid w:val="00876306"/>
    <w:rsid w:val="00876A51"/>
    <w:rsid w:val="00880CC0"/>
    <w:rsid w:val="00882F1B"/>
    <w:rsid w:val="00883D45"/>
    <w:rsid w:val="00887BC3"/>
    <w:rsid w:val="00891617"/>
    <w:rsid w:val="00893DED"/>
    <w:rsid w:val="00895A88"/>
    <w:rsid w:val="008A0647"/>
    <w:rsid w:val="008A1E3E"/>
    <w:rsid w:val="008A4BB7"/>
    <w:rsid w:val="008A53D5"/>
    <w:rsid w:val="008A59DA"/>
    <w:rsid w:val="008A74E2"/>
    <w:rsid w:val="008B14B3"/>
    <w:rsid w:val="008B17A7"/>
    <w:rsid w:val="008B24B7"/>
    <w:rsid w:val="008B4FDF"/>
    <w:rsid w:val="008B62AA"/>
    <w:rsid w:val="008B7306"/>
    <w:rsid w:val="008B7EB9"/>
    <w:rsid w:val="008C1117"/>
    <w:rsid w:val="008C1695"/>
    <w:rsid w:val="008C4E71"/>
    <w:rsid w:val="008C511B"/>
    <w:rsid w:val="008C7229"/>
    <w:rsid w:val="008C7C63"/>
    <w:rsid w:val="008D0A5F"/>
    <w:rsid w:val="008D16EF"/>
    <w:rsid w:val="008D1BFB"/>
    <w:rsid w:val="008D3394"/>
    <w:rsid w:val="008D3F90"/>
    <w:rsid w:val="008D49A9"/>
    <w:rsid w:val="008D4F60"/>
    <w:rsid w:val="008D5392"/>
    <w:rsid w:val="008D5C68"/>
    <w:rsid w:val="008D5FF6"/>
    <w:rsid w:val="008D6893"/>
    <w:rsid w:val="008E0EAD"/>
    <w:rsid w:val="008E730A"/>
    <w:rsid w:val="008F0AA1"/>
    <w:rsid w:val="008F76F6"/>
    <w:rsid w:val="008F79E5"/>
    <w:rsid w:val="00900E40"/>
    <w:rsid w:val="00901214"/>
    <w:rsid w:val="00902114"/>
    <w:rsid w:val="00903B25"/>
    <w:rsid w:val="009042BC"/>
    <w:rsid w:val="009057B6"/>
    <w:rsid w:val="00905AEE"/>
    <w:rsid w:val="009071C9"/>
    <w:rsid w:val="0090751B"/>
    <w:rsid w:val="00911DFB"/>
    <w:rsid w:val="00914095"/>
    <w:rsid w:val="00915F70"/>
    <w:rsid w:val="009308CC"/>
    <w:rsid w:val="00932611"/>
    <w:rsid w:val="009341B4"/>
    <w:rsid w:val="00934A40"/>
    <w:rsid w:val="00935A07"/>
    <w:rsid w:val="00937454"/>
    <w:rsid w:val="009379E7"/>
    <w:rsid w:val="0094363C"/>
    <w:rsid w:val="009446A5"/>
    <w:rsid w:val="00945634"/>
    <w:rsid w:val="009458D4"/>
    <w:rsid w:val="00946BD8"/>
    <w:rsid w:val="009477B6"/>
    <w:rsid w:val="009576D5"/>
    <w:rsid w:val="00961DF5"/>
    <w:rsid w:val="00963BC5"/>
    <w:rsid w:val="00966185"/>
    <w:rsid w:val="00970204"/>
    <w:rsid w:val="0097093F"/>
    <w:rsid w:val="009755A5"/>
    <w:rsid w:val="00977049"/>
    <w:rsid w:val="00977A59"/>
    <w:rsid w:val="00981293"/>
    <w:rsid w:val="00987726"/>
    <w:rsid w:val="00990F5D"/>
    <w:rsid w:val="00992D1F"/>
    <w:rsid w:val="00993A70"/>
    <w:rsid w:val="009958E3"/>
    <w:rsid w:val="009A255E"/>
    <w:rsid w:val="009A40AF"/>
    <w:rsid w:val="009A642C"/>
    <w:rsid w:val="009A6E02"/>
    <w:rsid w:val="009B2B9C"/>
    <w:rsid w:val="009B3181"/>
    <w:rsid w:val="009C18A5"/>
    <w:rsid w:val="009C1FD3"/>
    <w:rsid w:val="009C2B89"/>
    <w:rsid w:val="009C64FC"/>
    <w:rsid w:val="009D04A8"/>
    <w:rsid w:val="009D36FD"/>
    <w:rsid w:val="009D79FD"/>
    <w:rsid w:val="009D7D03"/>
    <w:rsid w:val="009E06A6"/>
    <w:rsid w:val="009E1F38"/>
    <w:rsid w:val="009E3385"/>
    <w:rsid w:val="009E5625"/>
    <w:rsid w:val="009E6A19"/>
    <w:rsid w:val="009E7019"/>
    <w:rsid w:val="009F3AD9"/>
    <w:rsid w:val="009F4298"/>
    <w:rsid w:val="009F5EE9"/>
    <w:rsid w:val="009F627A"/>
    <w:rsid w:val="00A00468"/>
    <w:rsid w:val="00A00760"/>
    <w:rsid w:val="00A04113"/>
    <w:rsid w:val="00A074F2"/>
    <w:rsid w:val="00A13B1A"/>
    <w:rsid w:val="00A14CF8"/>
    <w:rsid w:val="00A2279B"/>
    <w:rsid w:val="00A22A53"/>
    <w:rsid w:val="00A2312F"/>
    <w:rsid w:val="00A236F5"/>
    <w:rsid w:val="00A23EC5"/>
    <w:rsid w:val="00A2631E"/>
    <w:rsid w:val="00A27D82"/>
    <w:rsid w:val="00A30404"/>
    <w:rsid w:val="00A34A8E"/>
    <w:rsid w:val="00A34CB3"/>
    <w:rsid w:val="00A40500"/>
    <w:rsid w:val="00A444D4"/>
    <w:rsid w:val="00A450AF"/>
    <w:rsid w:val="00A4669E"/>
    <w:rsid w:val="00A5495A"/>
    <w:rsid w:val="00A57439"/>
    <w:rsid w:val="00A57AAD"/>
    <w:rsid w:val="00A67177"/>
    <w:rsid w:val="00A73FF5"/>
    <w:rsid w:val="00A7478C"/>
    <w:rsid w:val="00A818EE"/>
    <w:rsid w:val="00A837F2"/>
    <w:rsid w:val="00A84A4E"/>
    <w:rsid w:val="00A8531F"/>
    <w:rsid w:val="00A87361"/>
    <w:rsid w:val="00A90BE1"/>
    <w:rsid w:val="00A93FAC"/>
    <w:rsid w:val="00A95300"/>
    <w:rsid w:val="00A95B82"/>
    <w:rsid w:val="00A97B32"/>
    <w:rsid w:val="00AA0254"/>
    <w:rsid w:val="00AA298B"/>
    <w:rsid w:val="00AA5F9A"/>
    <w:rsid w:val="00AB06A5"/>
    <w:rsid w:val="00AB1C59"/>
    <w:rsid w:val="00AB2463"/>
    <w:rsid w:val="00AB2CB9"/>
    <w:rsid w:val="00AB2EDB"/>
    <w:rsid w:val="00AB4B81"/>
    <w:rsid w:val="00AB5228"/>
    <w:rsid w:val="00AC0CB7"/>
    <w:rsid w:val="00AC10A7"/>
    <w:rsid w:val="00AC40AF"/>
    <w:rsid w:val="00AC63E7"/>
    <w:rsid w:val="00AD0BBF"/>
    <w:rsid w:val="00AD3B94"/>
    <w:rsid w:val="00AD4316"/>
    <w:rsid w:val="00AD694A"/>
    <w:rsid w:val="00AD7E7C"/>
    <w:rsid w:val="00AE521F"/>
    <w:rsid w:val="00AE5C0E"/>
    <w:rsid w:val="00AF0D40"/>
    <w:rsid w:val="00AF2C8E"/>
    <w:rsid w:val="00AF3DAB"/>
    <w:rsid w:val="00AF4A2F"/>
    <w:rsid w:val="00AF5B12"/>
    <w:rsid w:val="00AF7897"/>
    <w:rsid w:val="00B002C8"/>
    <w:rsid w:val="00B02BC4"/>
    <w:rsid w:val="00B04281"/>
    <w:rsid w:val="00B11F1E"/>
    <w:rsid w:val="00B16746"/>
    <w:rsid w:val="00B21CB5"/>
    <w:rsid w:val="00B222A4"/>
    <w:rsid w:val="00B22516"/>
    <w:rsid w:val="00B22688"/>
    <w:rsid w:val="00B22A8F"/>
    <w:rsid w:val="00B23A6A"/>
    <w:rsid w:val="00B24216"/>
    <w:rsid w:val="00B27BDF"/>
    <w:rsid w:val="00B27DB7"/>
    <w:rsid w:val="00B302C6"/>
    <w:rsid w:val="00B311C6"/>
    <w:rsid w:val="00B33AB9"/>
    <w:rsid w:val="00B36D2F"/>
    <w:rsid w:val="00B37A09"/>
    <w:rsid w:val="00B42DB0"/>
    <w:rsid w:val="00B42F94"/>
    <w:rsid w:val="00B43BAC"/>
    <w:rsid w:val="00B4540C"/>
    <w:rsid w:val="00B4708F"/>
    <w:rsid w:val="00B477ED"/>
    <w:rsid w:val="00B528B5"/>
    <w:rsid w:val="00B52C33"/>
    <w:rsid w:val="00B5342D"/>
    <w:rsid w:val="00B55BEC"/>
    <w:rsid w:val="00B56E9E"/>
    <w:rsid w:val="00B57B14"/>
    <w:rsid w:val="00B61D9B"/>
    <w:rsid w:val="00B66CD8"/>
    <w:rsid w:val="00B71886"/>
    <w:rsid w:val="00B74227"/>
    <w:rsid w:val="00B746FC"/>
    <w:rsid w:val="00B76BE4"/>
    <w:rsid w:val="00B80619"/>
    <w:rsid w:val="00B8102E"/>
    <w:rsid w:val="00B82446"/>
    <w:rsid w:val="00B8331D"/>
    <w:rsid w:val="00B85390"/>
    <w:rsid w:val="00B85678"/>
    <w:rsid w:val="00B87E58"/>
    <w:rsid w:val="00B907BE"/>
    <w:rsid w:val="00B91099"/>
    <w:rsid w:val="00B910FB"/>
    <w:rsid w:val="00B91849"/>
    <w:rsid w:val="00B925B4"/>
    <w:rsid w:val="00B93AD3"/>
    <w:rsid w:val="00B9579A"/>
    <w:rsid w:val="00BA10CE"/>
    <w:rsid w:val="00BA38DF"/>
    <w:rsid w:val="00BA3B3A"/>
    <w:rsid w:val="00BA60A6"/>
    <w:rsid w:val="00BA6418"/>
    <w:rsid w:val="00BA752F"/>
    <w:rsid w:val="00BB02F9"/>
    <w:rsid w:val="00BC11A1"/>
    <w:rsid w:val="00BC1512"/>
    <w:rsid w:val="00BC2F1E"/>
    <w:rsid w:val="00BC345A"/>
    <w:rsid w:val="00BC3670"/>
    <w:rsid w:val="00BC37CC"/>
    <w:rsid w:val="00BC4A55"/>
    <w:rsid w:val="00BC69D9"/>
    <w:rsid w:val="00BC76AC"/>
    <w:rsid w:val="00BD21A9"/>
    <w:rsid w:val="00BD30E2"/>
    <w:rsid w:val="00BD5F30"/>
    <w:rsid w:val="00BD65F6"/>
    <w:rsid w:val="00BE0D9E"/>
    <w:rsid w:val="00BE1C32"/>
    <w:rsid w:val="00BE26AE"/>
    <w:rsid w:val="00BE5CEF"/>
    <w:rsid w:val="00BE6369"/>
    <w:rsid w:val="00BE6819"/>
    <w:rsid w:val="00BE71C5"/>
    <w:rsid w:val="00BE71EA"/>
    <w:rsid w:val="00BF04E5"/>
    <w:rsid w:val="00BF3669"/>
    <w:rsid w:val="00BF4318"/>
    <w:rsid w:val="00BF5A0E"/>
    <w:rsid w:val="00BF5E52"/>
    <w:rsid w:val="00BF746A"/>
    <w:rsid w:val="00BF7930"/>
    <w:rsid w:val="00C002D6"/>
    <w:rsid w:val="00C03300"/>
    <w:rsid w:val="00C10044"/>
    <w:rsid w:val="00C10D5E"/>
    <w:rsid w:val="00C127B7"/>
    <w:rsid w:val="00C12D2C"/>
    <w:rsid w:val="00C135DC"/>
    <w:rsid w:val="00C14673"/>
    <w:rsid w:val="00C21BE5"/>
    <w:rsid w:val="00C23449"/>
    <w:rsid w:val="00C239D2"/>
    <w:rsid w:val="00C26B25"/>
    <w:rsid w:val="00C34EE4"/>
    <w:rsid w:val="00C35722"/>
    <w:rsid w:val="00C35C6C"/>
    <w:rsid w:val="00C35E5A"/>
    <w:rsid w:val="00C36B7A"/>
    <w:rsid w:val="00C37945"/>
    <w:rsid w:val="00C40807"/>
    <w:rsid w:val="00C412B4"/>
    <w:rsid w:val="00C4132B"/>
    <w:rsid w:val="00C41B78"/>
    <w:rsid w:val="00C42216"/>
    <w:rsid w:val="00C4290F"/>
    <w:rsid w:val="00C42AD9"/>
    <w:rsid w:val="00C43AAE"/>
    <w:rsid w:val="00C446B0"/>
    <w:rsid w:val="00C47080"/>
    <w:rsid w:val="00C52417"/>
    <w:rsid w:val="00C55C0B"/>
    <w:rsid w:val="00C60327"/>
    <w:rsid w:val="00C63A44"/>
    <w:rsid w:val="00C64350"/>
    <w:rsid w:val="00C653F6"/>
    <w:rsid w:val="00C670FD"/>
    <w:rsid w:val="00C670FF"/>
    <w:rsid w:val="00C7049C"/>
    <w:rsid w:val="00C71178"/>
    <w:rsid w:val="00C71831"/>
    <w:rsid w:val="00C725FE"/>
    <w:rsid w:val="00C73343"/>
    <w:rsid w:val="00C73CD8"/>
    <w:rsid w:val="00C742E9"/>
    <w:rsid w:val="00C74E52"/>
    <w:rsid w:val="00C767C3"/>
    <w:rsid w:val="00C76D8C"/>
    <w:rsid w:val="00C774F3"/>
    <w:rsid w:val="00C844FD"/>
    <w:rsid w:val="00C86DD3"/>
    <w:rsid w:val="00C87742"/>
    <w:rsid w:val="00C87A17"/>
    <w:rsid w:val="00C9366E"/>
    <w:rsid w:val="00C947C2"/>
    <w:rsid w:val="00C961B7"/>
    <w:rsid w:val="00C97634"/>
    <w:rsid w:val="00CA1D17"/>
    <w:rsid w:val="00CA3FC7"/>
    <w:rsid w:val="00CA4C21"/>
    <w:rsid w:val="00CA501C"/>
    <w:rsid w:val="00CA50E1"/>
    <w:rsid w:val="00CA53E7"/>
    <w:rsid w:val="00CB1000"/>
    <w:rsid w:val="00CB41FD"/>
    <w:rsid w:val="00CB4322"/>
    <w:rsid w:val="00CB4C46"/>
    <w:rsid w:val="00CB6DF8"/>
    <w:rsid w:val="00CB6F4C"/>
    <w:rsid w:val="00CC1FCE"/>
    <w:rsid w:val="00CC406A"/>
    <w:rsid w:val="00CC7411"/>
    <w:rsid w:val="00CD2355"/>
    <w:rsid w:val="00CD4243"/>
    <w:rsid w:val="00CD47F8"/>
    <w:rsid w:val="00CD503D"/>
    <w:rsid w:val="00CE0790"/>
    <w:rsid w:val="00CE0C01"/>
    <w:rsid w:val="00CE7E46"/>
    <w:rsid w:val="00CF5807"/>
    <w:rsid w:val="00CF678C"/>
    <w:rsid w:val="00D002FF"/>
    <w:rsid w:val="00D0142E"/>
    <w:rsid w:val="00D0306D"/>
    <w:rsid w:val="00D031A7"/>
    <w:rsid w:val="00D031F1"/>
    <w:rsid w:val="00D037A8"/>
    <w:rsid w:val="00D03C6F"/>
    <w:rsid w:val="00D03E56"/>
    <w:rsid w:val="00D0416C"/>
    <w:rsid w:val="00D103CB"/>
    <w:rsid w:val="00D10C7A"/>
    <w:rsid w:val="00D11DE5"/>
    <w:rsid w:val="00D12928"/>
    <w:rsid w:val="00D12B55"/>
    <w:rsid w:val="00D12E9E"/>
    <w:rsid w:val="00D203DC"/>
    <w:rsid w:val="00D20B40"/>
    <w:rsid w:val="00D256EE"/>
    <w:rsid w:val="00D2715C"/>
    <w:rsid w:val="00D27CE2"/>
    <w:rsid w:val="00D31499"/>
    <w:rsid w:val="00D31D58"/>
    <w:rsid w:val="00D320CA"/>
    <w:rsid w:val="00D3257A"/>
    <w:rsid w:val="00D35313"/>
    <w:rsid w:val="00D3623F"/>
    <w:rsid w:val="00D37542"/>
    <w:rsid w:val="00D40858"/>
    <w:rsid w:val="00D43452"/>
    <w:rsid w:val="00D455D6"/>
    <w:rsid w:val="00D461CC"/>
    <w:rsid w:val="00D5192D"/>
    <w:rsid w:val="00D51C86"/>
    <w:rsid w:val="00D541D4"/>
    <w:rsid w:val="00D548D8"/>
    <w:rsid w:val="00D54D2E"/>
    <w:rsid w:val="00D54FEA"/>
    <w:rsid w:val="00D57B31"/>
    <w:rsid w:val="00D60045"/>
    <w:rsid w:val="00D60A69"/>
    <w:rsid w:val="00D61CA4"/>
    <w:rsid w:val="00D66633"/>
    <w:rsid w:val="00D675D6"/>
    <w:rsid w:val="00D67C12"/>
    <w:rsid w:val="00D67CA8"/>
    <w:rsid w:val="00D7099E"/>
    <w:rsid w:val="00D72385"/>
    <w:rsid w:val="00D73E7D"/>
    <w:rsid w:val="00D74E5B"/>
    <w:rsid w:val="00D77524"/>
    <w:rsid w:val="00D775FD"/>
    <w:rsid w:val="00D801F5"/>
    <w:rsid w:val="00D81803"/>
    <w:rsid w:val="00D8253F"/>
    <w:rsid w:val="00D858EE"/>
    <w:rsid w:val="00D85B67"/>
    <w:rsid w:val="00D870C1"/>
    <w:rsid w:val="00D930D0"/>
    <w:rsid w:val="00D94E83"/>
    <w:rsid w:val="00D953C5"/>
    <w:rsid w:val="00D96390"/>
    <w:rsid w:val="00D97D90"/>
    <w:rsid w:val="00DA2439"/>
    <w:rsid w:val="00DA38B0"/>
    <w:rsid w:val="00DA4D1B"/>
    <w:rsid w:val="00DA5CD4"/>
    <w:rsid w:val="00DB1296"/>
    <w:rsid w:val="00DB20BE"/>
    <w:rsid w:val="00DB2525"/>
    <w:rsid w:val="00DC08AD"/>
    <w:rsid w:val="00DC09CC"/>
    <w:rsid w:val="00DC0FC1"/>
    <w:rsid w:val="00DC25AA"/>
    <w:rsid w:val="00DC2A6F"/>
    <w:rsid w:val="00DC4EBE"/>
    <w:rsid w:val="00DC54B8"/>
    <w:rsid w:val="00DD1636"/>
    <w:rsid w:val="00DD3930"/>
    <w:rsid w:val="00DE04EA"/>
    <w:rsid w:val="00DE0C9D"/>
    <w:rsid w:val="00DE1E94"/>
    <w:rsid w:val="00DE2637"/>
    <w:rsid w:val="00DE6AF9"/>
    <w:rsid w:val="00DF2345"/>
    <w:rsid w:val="00DF318C"/>
    <w:rsid w:val="00DF6798"/>
    <w:rsid w:val="00E00057"/>
    <w:rsid w:val="00E00123"/>
    <w:rsid w:val="00E0156D"/>
    <w:rsid w:val="00E018C4"/>
    <w:rsid w:val="00E02604"/>
    <w:rsid w:val="00E05434"/>
    <w:rsid w:val="00E07600"/>
    <w:rsid w:val="00E1002E"/>
    <w:rsid w:val="00E10D9C"/>
    <w:rsid w:val="00E1446A"/>
    <w:rsid w:val="00E15667"/>
    <w:rsid w:val="00E16D6C"/>
    <w:rsid w:val="00E221C5"/>
    <w:rsid w:val="00E22ACA"/>
    <w:rsid w:val="00E2351E"/>
    <w:rsid w:val="00E244AE"/>
    <w:rsid w:val="00E2557F"/>
    <w:rsid w:val="00E2742C"/>
    <w:rsid w:val="00E30BB6"/>
    <w:rsid w:val="00E3214F"/>
    <w:rsid w:val="00E32FDA"/>
    <w:rsid w:val="00E3317E"/>
    <w:rsid w:val="00E33B45"/>
    <w:rsid w:val="00E36C7E"/>
    <w:rsid w:val="00E401E9"/>
    <w:rsid w:val="00E411EC"/>
    <w:rsid w:val="00E512BE"/>
    <w:rsid w:val="00E51E3F"/>
    <w:rsid w:val="00E54FCF"/>
    <w:rsid w:val="00E552D5"/>
    <w:rsid w:val="00E55424"/>
    <w:rsid w:val="00E55487"/>
    <w:rsid w:val="00E5624A"/>
    <w:rsid w:val="00E576DF"/>
    <w:rsid w:val="00E603C3"/>
    <w:rsid w:val="00E6737C"/>
    <w:rsid w:val="00E70AE4"/>
    <w:rsid w:val="00E710C6"/>
    <w:rsid w:val="00E7254C"/>
    <w:rsid w:val="00E737F4"/>
    <w:rsid w:val="00E73BA2"/>
    <w:rsid w:val="00E7439B"/>
    <w:rsid w:val="00E76BF3"/>
    <w:rsid w:val="00E77B5B"/>
    <w:rsid w:val="00E804A4"/>
    <w:rsid w:val="00E82AA2"/>
    <w:rsid w:val="00E83633"/>
    <w:rsid w:val="00E85E3A"/>
    <w:rsid w:val="00E87AE4"/>
    <w:rsid w:val="00E9232E"/>
    <w:rsid w:val="00E928E7"/>
    <w:rsid w:val="00E93DC4"/>
    <w:rsid w:val="00E9490B"/>
    <w:rsid w:val="00E9727D"/>
    <w:rsid w:val="00E97567"/>
    <w:rsid w:val="00EA0322"/>
    <w:rsid w:val="00EA304F"/>
    <w:rsid w:val="00EA3B85"/>
    <w:rsid w:val="00EA3F5B"/>
    <w:rsid w:val="00EB02A4"/>
    <w:rsid w:val="00EB4E3D"/>
    <w:rsid w:val="00EB5A4D"/>
    <w:rsid w:val="00EB647E"/>
    <w:rsid w:val="00EB6CCF"/>
    <w:rsid w:val="00EC108D"/>
    <w:rsid w:val="00EC1109"/>
    <w:rsid w:val="00EC3B55"/>
    <w:rsid w:val="00EC5763"/>
    <w:rsid w:val="00EC6802"/>
    <w:rsid w:val="00EC6A06"/>
    <w:rsid w:val="00EE46F8"/>
    <w:rsid w:val="00EE481B"/>
    <w:rsid w:val="00EE50DA"/>
    <w:rsid w:val="00EE5CDE"/>
    <w:rsid w:val="00EE62B8"/>
    <w:rsid w:val="00EE6A3F"/>
    <w:rsid w:val="00EE71BB"/>
    <w:rsid w:val="00EF25A4"/>
    <w:rsid w:val="00EF2A9C"/>
    <w:rsid w:val="00EF5E94"/>
    <w:rsid w:val="00EF6162"/>
    <w:rsid w:val="00EF6DEA"/>
    <w:rsid w:val="00EF7A80"/>
    <w:rsid w:val="00F005FB"/>
    <w:rsid w:val="00F032C7"/>
    <w:rsid w:val="00F04656"/>
    <w:rsid w:val="00F059C5"/>
    <w:rsid w:val="00F10B33"/>
    <w:rsid w:val="00F13BCE"/>
    <w:rsid w:val="00F178AE"/>
    <w:rsid w:val="00F23F0D"/>
    <w:rsid w:val="00F24185"/>
    <w:rsid w:val="00F25B9D"/>
    <w:rsid w:val="00F3519E"/>
    <w:rsid w:val="00F35898"/>
    <w:rsid w:val="00F37AB5"/>
    <w:rsid w:val="00F43316"/>
    <w:rsid w:val="00F4375A"/>
    <w:rsid w:val="00F43AD5"/>
    <w:rsid w:val="00F44FB4"/>
    <w:rsid w:val="00F46943"/>
    <w:rsid w:val="00F47944"/>
    <w:rsid w:val="00F5246E"/>
    <w:rsid w:val="00F53F07"/>
    <w:rsid w:val="00F60163"/>
    <w:rsid w:val="00F640E8"/>
    <w:rsid w:val="00F65682"/>
    <w:rsid w:val="00F70BD9"/>
    <w:rsid w:val="00F71440"/>
    <w:rsid w:val="00F71890"/>
    <w:rsid w:val="00F74CFD"/>
    <w:rsid w:val="00F75352"/>
    <w:rsid w:val="00F76A61"/>
    <w:rsid w:val="00F77D4D"/>
    <w:rsid w:val="00F801F9"/>
    <w:rsid w:val="00F83E3B"/>
    <w:rsid w:val="00F87BBB"/>
    <w:rsid w:val="00F9211F"/>
    <w:rsid w:val="00F92C86"/>
    <w:rsid w:val="00F969E6"/>
    <w:rsid w:val="00F96A7B"/>
    <w:rsid w:val="00FA1C4C"/>
    <w:rsid w:val="00FA2529"/>
    <w:rsid w:val="00FA3476"/>
    <w:rsid w:val="00FA3C2E"/>
    <w:rsid w:val="00FB15D0"/>
    <w:rsid w:val="00FB2108"/>
    <w:rsid w:val="00FB2DAB"/>
    <w:rsid w:val="00FB4220"/>
    <w:rsid w:val="00FB4AC4"/>
    <w:rsid w:val="00FC00D5"/>
    <w:rsid w:val="00FC25D3"/>
    <w:rsid w:val="00FC2FC7"/>
    <w:rsid w:val="00FC3023"/>
    <w:rsid w:val="00FC3983"/>
    <w:rsid w:val="00FC78DB"/>
    <w:rsid w:val="00FC7BE1"/>
    <w:rsid w:val="00FD2797"/>
    <w:rsid w:val="00FD3A94"/>
    <w:rsid w:val="00FE07AA"/>
    <w:rsid w:val="00FE1C78"/>
    <w:rsid w:val="00FE2214"/>
    <w:rsid w:val="00FE5AF2"/>
    <w:rsid w:val="00FF072F"/>
    <w:rsid w:val="00FF10C2"/>
    <w:rsid w:val="00FF161B"/>
    <w:rsid w:val="00FF5392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999D0"/>
  <w15:docId w15:val="{96D4455B-6876-46C4-B8DD-9C9947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74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32697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Standard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Absatz-Standardschriftart"/>
    <w:rsid w:val="00D353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0A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0A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12764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407A4F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731B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E928E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F789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911DFB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3D3119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69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74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fontstyle01">
    <w:name w:val="fontstyle01"/>
    <w:basedOn w:val="Absatz-Standardschriftart"/>
    <w:rsid w:val="002B0AA4"/>
    <w:rPr>
      <w:rFonts w:ascii="AlrightSans-Bold" w:hAnsi="AlrightSans-Bold" w:hint="default"/>
      <w:b/>
      <w:bCs/>
      <w:i w:val="0"/>
      <w:iCs w:val="0"/>
      <w:color w:val="000000"/>
      <w:sz w:val="116"/>
      <w:szCs w:val="116"/>
    </w:rPr>
  </w:style>
  <w:style w:type="character" w:customStyle="1" w:styleId="fontstyle21">
    <w:name w:val="fontstyle21"/>
    <w:basedOn w:val="Absatz-Standardschriftart"/>
    <w:rsid w:val="002B0AA4"/>
    <w:rPr>
      <w:rFonts w:ascii="AlrightSans-Light" w:hAnsi="AlrightSans-Light" w:hint="default"/>
      <w:b w:val="0"/>
      <w:bCs w:val="0"/>
      <w:i w:val="0"/>
      <w:iCs w:val="0"/>
      <w:color w:val="000000"/>
      <w:sz w:val="52"/>
      <w:szCs w:val="52"/>
    </w:rPr>
  </w:style>
  <w:style w:type="character" w:customStyle="1" w:styleId="normaltextrun">
    <w:name w:val="normaltextrun"/>
    <w:basedOn w:val="Absatz-Standardschriftart"/>
    <w:rsid w:val="008F79E5"/>
  </w:style>
  <w:style w:type="character" w:customStyle="1" w:styleId="eop">
    <w:name w:val="eop"/>
    <w:basedOn w:val="Absatz-Standardschriftart"/>
    <w:rsid w:val="008F79E5"/>
  </w:style>
  <w:style w:type="character" w:customStyle="1" w:styleId="ui-provider">
    <w:name w:val="ui-provider"/>
    <w:basedOn w:val="Absatz-Standardschriftart"/>
    <w:rsid w:val="0094363C"/>
  </w:style>
  <w:style w:type="character" w:styleId="NichtaufgelsteErwhnung">
    <w:name w:val="Unresolved Mention"/>
    <w:basedOn w:val="Absatz-Standardschriftart"/>
    <w:uiPriority w:val="99"/>
    <w:semiHidden/>
    <w:unhideWhenUsed/>
    <w:rsid w:val="0083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72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20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27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52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99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431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520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288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752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7025">
          <w:marLeft w:val="22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ri.org/initiatives/science-based-targe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anfe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nfeng.com/sites/default/files/2023-07/yanfeng_esg_report_2022_final_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C936-806A-41B8-8F7E-7A58AB9D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 ESG-Bericht 2022</vt:lpstr>
      <vt:lpstr>Pressemitteilung CDP Rating EU</vt:lpstr>
    </vt:vector>
  </TitlesOfParts>
  <Company>Johnson Controls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ESG-Bericht 2022</dc:title>
  <dc:creator>Astrid Schafmeister</dc:creator>
  <cp:lastModifiedBy>Linea Diering</cp:lastModifiedBy>
  <cp:revision>8</cp:revision>
  <cp:lastPrinted>2023-07-06T15:22:00Z</cp:lastPrinted>
  <dcterms:created xsi:type="dcterms:W3CDTF">2023-07-11T00:46:00Z</dcterms:created>
  <dcterms:modified xsi:type="dcterms:W3CDTF">2023-07-12T14:17:00Z</dcterms:modified>
</cp:coreProperties>
</file>